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71" w:rsidRPr="00FF0A71" w:rsidRDefault="00FF0A71" w:rsidP="00FF0A7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  <w:b/>
          <w:bCs/>
        </w:rPr>
        <w:t xml:space="preserve">Testing Efficacy of </w:t>
      </w:r>
      <w:proofErr w:type="spellStart"/>
      <w:r w:rsidRPr="00FF0A71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FF0A71">
        <w:rPr>
          <w:rFonts w:ascii="Bookman Old Style" w:eastAsia="Times New Roman" w:hAnsi="Bookman Old Style" w:cs="Times New Roman"/>
          <w:b/>
          <w:bCs/>
        </w:rPr>
        <w:t xml:space="preserve"> Aerosol Mosquito Repellent Spray </w:t>
      </w:r>
      <w:proofErr w:type="gramStart"/>
      <w:r w:rsidRPr="00FF0A71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FF0A71">
        <w:rPr>
          <w:rFonts w:ascii="Bookman Old Style" w:eastAsia="Times New Roman" w:hAnsi="Bookman Old Style" w:cs="Times New Roman"/>
          <w:b/>
          <w:bCs/>
        </w:rPr>
        <w:t xml:space="preserve"> Different Species of Adult Mosquito Density</w:t>
      </w:r>
    </w:p>
    <w:p w:rsidR="00FF0A71" w:rsidRPr="00FF0A71" w:rsidRDefault="00FF0A71" w:rsidP="00FF0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FF0A71">
        <w:rPr>
          <w:rFonts w:ascii="Bookman Old Style" w:eastAsia="Times New Roman" w:hAnsi="Bookman Old Style" w:cs="Times New Roman"/>
        </w:rPr>
        <w:t xml:space="preserve"> Dr. Anushrita</w:t>
      </w:r>
    </w:p>
    <w:p w:rsidR="00FF0A71" w:rsidRPr="00FF0A71" w:rsidRDefault="00FF0A71" w:rsidP="00FF0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Affiliation:</w:t>
      </w:r>
      <w:r w:rsidRPr="00FF0A71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FF0A71">
        <w:rPr>
          <w:rFonts w:ascii="Bookman Old Style" w:eastAsia="Times New Roman" w:hAnsi="Bookman Old Style" w:cs="Times New Roman"/>
        </w:rPr>
        <w:t>Lifesciences</w:t>
      </w:r>
      <w:proofErr w:type="spellEnd"/>
    </w:p>
    <w:p w:rsidR="00FF0A71" w:rsidRPr="00FF0A71" w:rsidRDefault="00FF0A71" w:rsidP="00FF0A7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Date of Submission:</w:t>
      </w:r>
      <w:r w:rsidRPr="00FF0A71">
        <w:rPr>
          <w:rFonts w:ascii="Bookman Old Style" w:eastAsia="Times New Roman" w:hAnsi="Bookman Old Style" w:cs="Times New Roman"/>
        </w:rPr>
        <w:t xml:space="preserve"> 20-09-2025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Introduction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t xml:space="preserve">This study evaluated the efficacy of </w:t>
      </w:r>
      <w:proofErr w:type="spellStart"/>
      <w:r w:rsidRPr="00FF0A71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FF0A71">
        <w:rPr>
          <w:rFonts w:ascii="Bookman Old Style" w:eastAsia="Times New Roman" w:hAnsi="Bookman Old Style" w:cs="Times New Roman"/>
          <w:b/>
          <w:bCs/>
        </w:rPr>
        <w:t xml:space="preserve"> Aerosol mosquito repellent spray</w:t>
      </w:r>
      <w:r w:rsidRPr="00FF0A71">
        <w:rPr>
          <w:rFonts w:ascii="Bookman Old Style" w:eastAsia="Times New Roman" w:hAnsi="Bookman Old Style" w:cs="Times New Roman"/>
        </w:rPr>
        <w:t xml:space="preserve"> as a control agent against adult mosquitoes of </w:t>
      </w:r>
      <w:proofErr w:type="spellStart"/>
      <w:r w:rsidRPr="00FF0A71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FF0A71">
        <w:rPr>
          <w:rFonts w:ascii="Bookman Old Style" w:eastAsia="Times New Roman" w:hAnsi="Bookman Old Style" w:cs="Times New Roman"/>
        </w:rPr>
        <w:t xml:space="preserve">, </w:t>
      </w:r>
      <w:r w:rsidRPr="00FF0A71">
        <w:rPr>
          <w:rFonts w:ascii="Bookman Old Style" w:eastAsia="Times New Roman" w:hAnsi="Bookman Old Style" w:cs="Times New Roman"/>
          <w:i/>
          <w:iCs/>
        </w:rPr>
        <w:t>Anopheles</w:t>
      </w:r>
      <w:r w:rsidRPr="00FF0A71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FF0A71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FF0A71">
        <w:rPr>
          <w:rFonts w:ascii="Bookman Old Style" w:eastAsia="Times New Roman" w:hAnsi="Bookman Old Style" w:cs="Times New Roman"/>
        </w:rPr>
        <w:t xml:space="preserve"> species. Four replicates, including a control, were tested under controlled laboratory conditions. The study also examined the impact of temperature and humidity on knockdown efficiency. Experimental data were recorded on </w:t>
      </w:r>
      <w:r w:rsidRPr="00FF0A71">
        <w:rPr>
          <w:rFonts w:ascii="Bookman Old Style" w:eastAsia="Times New Roman" w:hAnsi="Bookman Old Style" w:cs="Times New Roman"/>
          <w:b/>
          <w:bCs/>
        </w:rPr>
        <w:t>19-09-2025</w:t>
      </w:r>
      <w:r w:rsidRPr="00FF0A71">
        <w:rPr>
          <w:rFonts w:ascii="Bookman Old Style" w:eastAsia="Times New Roman" w:hAnsi="Bookman Old Style" w:cs="Times New Roman"/>
        </w:rPr>
        <w:t>.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Summary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t xml:space="preserve">Experiments were performed in a </w:t>
      </w:r>
      <w:r w:rsidRPr="00FF0A71">
        <w:rPr>
          <w:rFonts w:ascii="Bookman Old Style" w:eastAsia="Times New Roman" w:hAnsi="Bookman Old Style" w:cs="Times New Roman"/>
          <w:b/>
          <w:bCs/>
        </w:rPr>
        <w:t>12 × 12 m</w:t>
      </w:r>
      <w:r w:rsidRPr="00FF0A71">
        <w:rPr>
          <w:rFonts w:ascii="Bookman Old Style" w:eastAsia="Times New Roman" w:hAnsi="Bookman Old Style" w:cs="Times New Roman"/>
        </w:rPr>
        <w:t xml:space="preserve"> laboratory chamber with </w:t>
      </w:r>
      <w:r w:rsidRPr="00FF0A71">
        <w:rPr>
          <w:rFonts w:ascii="Bookman Old Style" w:eastAsia="Times New Roman" w:hAnsi="Bookman Old Style" w:cs="Times New Roman"/>
          <w:b/>
          <w:bCs/>
        </w:rPr>
        <w:t>60 adult mosquitoes</w:t>
      </w:r>
      <w:r w:rsidRPr="00FF0A71">
        <w:rPr>
          <w:rFonts w:ascii="Bookman Old Style" w:eastAsia="Times New Roman" w:hAnsi="Bookman Old Style" w:cs="Times New Roman"/>
        </w:rPr>
        <w:t xml:space="preserve"> released per replicate. The </w:t>
      </w:r>
      <w:proofErr w:type="spellStart"/>
      <w:r w:rsidRPr="00FF0A71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FF0A71">
        <w:rPr>
          <w:rFonts w:ascii="Bookman Old Style" w:eastAsia="Times New Roman" w:hAnsi="Bookman Old Style" w:cs="Times New Roman"/>
          <w:b/>
          <w:bCs/>
        </w:rPr>
        <w:t xml:space="preserve"> Aerosol</w:t>
      </w:r>
      <w:r w:rsidRPr="00FF0A71">
        <w:rPr>
          <w:rFonts w:ascii="Bookman Old Style" w:eastAsia="Times New Roman" w:hAnsi="Bookman Old Style" w:cs="Times New Roman"/>
        </w:rPr>
        <w:t xml:space="preserve"> achieved </w:t>
      </w:r>
      <w:r w:rsidRPr="00FF0A71">
        <w:rPr>
          <w:rFonts w:ascii="Bookman Old Style" w:eastAsia="Times New Roman" w:hAnsi="Bookman Old Style" w:cs="Times New Roman"/>
          <w:b/>
          <w:bCs/>
        </w:rPr>
        <w:t>100% knockdown</w:t>
      </w:r>
      <w:r w:rsidRPr="00FF0A71">
        <w:rPr>
          <w:rFonts w:ascii="Bookman Old Style" w:eastAsia="Times New Roman" w:hAnsi="Bookman Old Style" w:cs="Times New Roman"/>
        </w:rPr>
        <w:t xml:space="preserve"> in all treated trials, confirming its rapid and strong efficacy. Environmental conditions were stable, with an average temperature of </w:t>
      </w:r>
      <w:r w:rsidRPr="00FF0A71">
        <w:rPr>
          <w:rFonts w:ascii="Bookman Old Style" w:eastAsia="Times New Roman" w:hAnsi="Bookman Old Style" w:cs="Times New Roman"/>
          <w:b/>
          <w:bCs/>
        </w:rPr>
        <w:t>31.5°C</w:t>
      </w:r>
      <w:r w:rsidRPr="00FF0A71">
        <w:rPr>
          <w:rFonts w:ascii="Bookman Old Style" w:eastAsia="Times New Roman" w:hAnsi="Bookman Old Style" w:cs="Times New Roman"/>
        </w:rPr>
        <w:t xml:space="preserve"> and humidity around </w:t>
      </w:r>
      <w:r w:rsidRPr="00FF0A71">
        <w:rPr>
          <w:rFonts w:ascii="Bookman Old Style" w:eastAsia="Times New Roman" w:hAnsi="Bookman Old Style" w:cs="Times New Roman"/>
          <w:b/>
          <w:bCs/>
        </w:rPr>
        <w:t>59%</w:t>
      </w:r>
      <w:r w:rsidRPr="00FF0A71">
        <w:rPr>
          <w:rFonts w:ascii="Bookman Old Style" w:eastAsia="Times New Roman" w:hAnsi="Bookman Old Style" w:cs="Times New Roman"/>
        </w:rPr>
        <w:t>, slightly enhancing aerosol performance.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Results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717"/>
        <w:gridCol w:w="1372"/>
        <w:gridCol w:w="1418"/>
        <w:gridCol w:w="1791"/>
        <w:gridCol w:w="1392"/>
      </w:tblGrid>
      <w:tr w:rsidR="00FF0A71" w:rsidRPr="00FF0A71" w:rsidTr="00FF0A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Experiment No.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FF0A71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FF0A71" w:rsidRPr="00FF0A71" w:rsidTr="00FF0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33.0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58.0</w:t>
            </w:r>
          </w:p>
        </w:tc>
      </w:tr>
      <w:tr w:rsidR="00FF0A71" w:rsidRPr="00FF0A71" w:rsidTr="00FF0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32.0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58.7</w:t>
            </w:r>
          </w:p>
        </w:tc>
      </w:tr>
      <w:tr w:rsidR="00FF0A71" w:rsidRPr="00FF0A71" w:rsidTr="00FF0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60.0</w:t>
            </w:r>
          </w:p>
        </w:tc>
      </w:tr>
      <w:tr w:rsidR="00FF0A71" w:rsidRPr="00FF0A71" w:rsidTr="00FF0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29.6</w:t>
            </w:r>
          </w:p>
        </w:tc>
        <w:tc>
          <w:tcPr>
            <w:tcW w:w="0" w:type="auto"/>
            <w:vAlign w:val="center"/>
            <w:hideMark/>
          </w:tcPr>
          <w:p w:rsidR="00FF0A71" w:rsidRPr="00FF0A71" w:rsidRDefault="00FF0A71" w:rsidP="00FF0A7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FF0A71">
              <w:rPr>
                <w:rFonts w:ascii="Bookman Old Style" w:eastAsia="Times New Roman" w:hAnsi="Bookman Old Style" w:cs="Times New Roman"/>
              </w:rPr>
              <w:t>68.0</w:t>
            </w:r>
          </w:p>
        </w:tc>
      </w:tr>
    </w:tbl>
    <w:p w:rsidR="00FF0A71" w:rsidRPr="00FF0A71" w:rsidRDefault="00FF0A71" w:rsidP="00FF0A7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Average Knockdown Rate (Treated): 100%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Conclusion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t xml:space="preserve">The </w:t>
      </w:r>
      <w:proofErr w:type="spellStart"/>
      <w:r w:rsidRPr="00FF0A71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FF0A71">
        <w:rPr>
          <w:rFonts w:ascii="Bookman Old Style" w:eastAsia="Times New Roman" w:hAnsi="Bookman Old Style" w:cs="Times New Roman"/>
          <w:b/>
          <w:bCs/>
        </w:rPr>
        <w:t xml:space="preserve"> Aerosol mosquito spray</w:t>
      </w:r>
      <w:r w:rsidRPr="00FF0A71">
        <w:rPr>
          <w:rFonts w:ascii="Bookman Old Style" w:eastAsia="Times New Roman" w:hAnsi="Bookman Old Style" w:cs="Times New Roman"/>
        </w:rPr>
        <w:t xml:space="preserve"> exhibited </w:t>
      </w:r>
      <w:r w:rsidRPr="00FF0A71">
        <w:rPr>
          <w:rFonts w:ascii="Bookman Old Style" w:eastAsia="Times New Roman" w:hAnsi="Bookman Old Style" w:cs="Times New Roman"/>
          <w:b/>
          <w:bCs/>
        </w:rPr>
        <w:t>complete knockdown (100%)</w:t>
      </w:r>
      <w:r w:rsidRPr="00FF0A71">
        <w:rPr>
          <w:rFonts w:ascii="Bookman Old Style" w:eastAsia="Times New Roman" w:hAnsi="Bookman Old Style" w:cs="Times New Roman"/>
        </w:rPr>
        <w:t xml:space="preserve"> against all tested mosquito species within 60 minutes. Its quick action and reliability indicate excellent potential for </w:t>
      </w:r>
      <w:r w:rsidRPr="00FF0A71">
        <w:rPr>
          <w:rFonts w:ascii="Bookman Old Style" w:eastAsia="Times New Roman" w:hAnsi="Bookman Old Style" w:cs="Times New Roman"/>
          <w:b/>
          <w:bCs/>
        </w:rPr>
        <w:t>indoor vector control and public health use</w:t>
      </w:r>
      <w:r w:rsidRPr="00FF0A71">
        <w:rPr>
          <w:rFonts w:ascii="Bookman Old Style" w:eastAsia="Times New Roman" w:hAnsi="Bookman Old Style" w:cs="Times New Roman"/>
        </w:rPr>
        <w:t>.</w:t>
      </w:r>
    </w:p>
    <w:p w:rsidR="00FF0A71" w:rsidRPr="00FF0A71" w:rsidRDefault="00FF0A71" w:rsidP="00FF0A7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FF0A71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FF0A71" w:rsidRPr="00FF0A71" w:rsidRDefault="00FF0A71" w:rsidP="00FF0A7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lastRenderedPageBreak/>
        <w:t xml:space="preserve">Conduct </w:t>
      </w:r>
      <w:r w:rsidRPr="00FF0A71">
        <w:rPr>
          <w:rFonts w:ascii="Bookman Old Style" w:eastAsia="Times New Roman" w:hAnsi="Bookman Old Style" w:cs="Times New Roman"/>
          <w:b/>
          <w:bCs/>
        </w:rPr>
        <w:t>semi-field and field trials</w:t>
      </w:r>
      <w:r w:rsidRPr="00FF0A71">
        <w:rPr>
          <w:rFonts w:ascii="Bookman Old Style" w:eastAsia="Times New Roman" w:hAnsi="Bookman Old Style" w:cs="Times New Roman"/>
        </w:rPr>
        <w:t xml:space="preserve"> to confirm real-world performance.</w:t>
      </w:r>
    </w:p>
    <w:p w:rsidR="00FF0A71" w:rsidRPr="00FF0A71" w:rsidRDefault="00FF0A71" w:rsidP="00FF0A7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t xml:space="preserve">Assess </w:t>
      </w:r>
      <w:r w:rsidRPr="00FF0A71">
        <w:rPr>
          <w:rFonts w:ascii="Bookman Old Style" w:eastAsia="Times New Roman" w:hAnsi="Bookman Old Style" w:cs="Times New Roman"/>
          <w:b/>
          <w:bCs/>
        </w:rPr>
        <w:t>residual efficacy and protection duration</w:t>
      </w:r>
      <w:r w:rsidRPr="00FF0A71">
        <w:rPr>
          <w:rFonts w:ascii="Bookman Old Style" w:eastAsia="Times New Roman" w:hAnsi="Bookman Old Style" w:cs="Times New Roman"/>
        </w:rPr>
        <w:t xml:space="preserve"> beyond immediate knockdown.</w:t>
      </w:r>
    </w:p>
    <w:p w:rsidR="00FF0A71" w:rsidRPr="00FF0A71" w:rsidRDefault="00FF0A71" w:rsidP="00FF0A7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FF0A71">
        <w:rPr>
          <w:rFonts w:ascii="Bookman Old Style" w:eastAsia="Times New Roman" w:hAnsi="Bookman Old Style" w:cs="Times New Roman"/>
        </w:rPr>
        <w:t xml:space="preserve">Evaluate </w:t>
      </w:r>
      <w:r w:rsidRPr="00FF0A71">
        <w:rPr>
          <w:rFonts w:ascii="Bookman Old Style" w:eastAsia="Times New Roman" w:hAnsi="Bookman Old Style" w:cs="Times New Roman"/>
          <w:b/>
          <w:bCs/>
        </w:rPr>
        <w:t>broader species coverage</w:t>
      </w:r>
      <w:r w:rsidRPr="00FF0A71">
        <w:rPr>
          <w:rFonts w:ascii="Bookman Old Style" w:eastAsia="Times New Roman" w:hAnsi="Bookman Old Style" w:cs="Times New Roman"/>
        </w:rPr>
        <w:t xml:space="preserve"> for comprehensive vector management.</w:t>
      </w:r>
    </w:p>
    <w:p w:rsidR="00C461B0" w:rsidRPr="00FF0A71" w:rsidRDefault="00C461B0" w:rsidP="00FF0A71">
      <w:pPr>
        <w:spacing w:line="276" w:lineRule="auto"/>
        <w:jc w:val="both"/>
        <w:rPr>
          <w:rFonts w:ascii="Bookman Old Style" w:hAnsi="Bookman Old Style"/>
        </w:rPr>
      </w:pPr>
    </w:p>
    <w:sectPr w:rsidR="00C461B0" w:rsidRPr="00FF0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26E8"/>
    <w:multiLevelType w:val="multilevel"/>
    <w:tmpl w:val="AC2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E0A90"/>
    <w:multiLevelType w:val="multilevel"/>
    <w:tmpl w:val="C00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9"/>
    <w:rsid w:val="00712F39"/>
    <w:rsid w:val="00C461B0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684B2-1BA2-43EA-A945-B2A0700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0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0A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0A71"/>
    <w:rPr>
      <w:b/>
      <w:bCs/>
    </w:rPr>
  </w:style>
  <w:style w:type="character" w:styleId="Emphasis">
    <w:name w:val="Emphasis"/>
    <w:basedOn w:val="DefaultParagraphFont"/>
    <w:uiPriority w:val="20"/>
    <w:qFormat/>
    <w:rsid w:val="00FF0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2025-10-29T04:32:00Z</dcterms:created>
  <dcterms:modified xsi:type="dcterms:W3CDTF">2025-10-29T04:33:00Z</dcterms:modified>
</cp:coreProperties>
</file>