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DE2" w:rsidRPr="006C0DE2" w:rsidRDefault="006C0DE2" w:rsidP="006C0DE2">
      <w:pPr>
        <w:spacing w:before="100" w:beforeAutospacing="1" w:after="100" w:afterAutospacing="1" w:line="276" w:lineRule="auto"/>
        <w:jc w:val="both"/>
        <w:outlineLvl w:val="2"/>
        <w:rPr>
          <w:rFonts w:ascii="Bookman Old Style" w:eastAsia="Times New Roman" w:hAnsi="Bookman Old Style" w:cs="Times New Roman"/>
          <w:b/>
          <w:bCs/>
        </w:rPr>
      </w:pPr>
      <w:r w:rsidRPr="006C0DE2">
        <w:rPr>
          <w:rFonts w:ascii="Bookman Old Style" w:eastAsia="Times New Roman" w:hAnsi="Bookman Old Style" w:cs="Times New Roman"/>
          <w:b/>
          <w:bCs/>
        </w:rPr>
        <w:t xml:space="preserve">Comparative Evaluation of </w:t>
      </w:r>
      <w:proofErr w:type="spellStart"/>
      <w:r w:rsidRPr="006C0DE2">
        <w:rPr>
          <w:rFonts w:ascii="Bookman Old Style" w:eastAsia="Times New Roman" w:hAnsi="Bookman Old Style" w:cs="Times New Roman"/>
          <w:b/>
          <w:bCs/>
        </w:rPr>
        <w:t>Transfluthrin</w:t>
      </w:r>
      <w:proofErr w:type="spellEnd"/>
      <w:r w:rsidRPr="006C0DE2">
        <w:rPr>
          <w:rFonts w:ascii="Bookman Old Style" w:eastAsia="Times New Roman" w:hAnsi="Bookman Old Style" w:cs="Times New Roman"/>
          <w:b/>
          <w:bCs/>
        </w:rPr>
        <w:t xml:space="preserve"> and </w:t>
      </w:r>
      <w:proofErr w:type="spellStart"/>
      <w:r w:rsidRPr="006C0DE2">
        <w:rPr>
          <w:rFonts w:ascii="Bookman Old Style" w:eastAsia="Times New Roman" w:hAnsi="Bookman Old Style" w:cs="Times New Roman"/>
          <w:b/>
          <w:bCs/>
        </w:rPr>
        <w:t>Transfluthrin</w:t>
      </w:r>
      <w:proofErr w:type="spellEnd"/>
      <w:r w:rsidRPr="006C0DE2">
        <w:rPr>
          <w:rFonts w:ascii="Bookman Old Style" w:eastAsia="Times New Roman" w:hAnsi="Bookman Old Style" w:cs="Times New Roman"/>
          <w:b/>
          <w:bCs/>
        </w:rPr>
        <w:t xml:space="preserve">, </w:t>
      </w:r>
      <w:proofErr w:type="spellStart"/>
      <w:r w:rsidRPr="006C0DE2">
        <w:rPr>
          <w:rFonts w:ascii="Bookman Old Style" w:eastAsia="Times New Roman" w:hAnsi="Bookman Old Style" w:cs="Times New Roman"/>
          <w:b/>
          <w:bCs/>
        </w:rPr>
        <w:t>Butylated</w:t>
      </w:r>
      <w:proofErr w:type="spellEnd"/>
      <w:r w:rsidRPr="006C0DE2">
        <w:rPr>
          <w:rFonts w:ascii="Bookman Old Style" w:eastAsia="Times New Roman" w:hAnsi="Bookman Old Style" w:cs="Times New Roman"/>
          <w:b/>
          <w:bCs/>
        </w:rPr>
        <w:t xml:space="preserve"> </w:t>
      </w:r>
      <w:proofErr w:type="spellStart"/>
      <w:r w:rsidRPr="006C0DE2">
        <w:rPr>
          <w:rFonts w:ascii="Bookman Old Style" w:eastAsia="Times New Roman" w:hAnsi="Bookman Old Style" w:cs="Times New Roman"/>
          <w:b/>
          <w:bCs/>
        </w:rPr>
        <w:t>Hydroxytoluene</w:t>
      </w:r>
      <w:proofErr w:type="spellEnd"/>
      <w:r w:rsidRPr="006C0DE2">
        <w:rPr>
          <w:rFonts w:ascii="Bookman Old Style" w:eastAsia="Times New Roman" w:hAnsi="Bookman Old Style" w:cs="Times New Roman"/>
          <w:b/>
          <w:bCs/>
        </w:rPr>
        <w:t xml:space="preserve">, Perfume, and </w:t>
      </w:r>
      <w:proofErr w:type="spellStart"/>
      <w:r w:rsidRPr="006C0DE2">
        <w:rPr>
          <w:rFonts w:ascii="Bookman Old Style" w:eastAsia="Times New Roman" w:hAnsi="Bookman Old Style" w:cs="Times New Roman"/>
          <w:b/>
          <w:bCs/>
        </w:rPr>
        <w:t>Deodorised</w:t>
      </w:r>
      <w:proofErr w:type="spellEnd"/>
      <w:r w:rsidRPr="006C0DE2">
        <w:rPr>
          <w:rFonts w:ascii="Bookman Old Style" w:eastAsia="Times New Roman" w:hAnsi="Bookman Old Style" w:cs="Times New Roman"/>
          <w:b/>
          <w:bCs/>
        </w:rPr>
        <w:t xml:space="preserve"> Kerosene in Relation to Environmental Conditions</w:t>
      </w:r>
    </w:p>
    <w:p w:rsidR="006C0DE2" w:rsidRPr="006C0DE2" w:rsidRDefault="006C0DE2" w:rsidP="006C0DE2">
      <w:pPr>
        <w:spacing w:before="100" w:beforeAutospacing="1" w:after="100" w:afterAutospacing="1" w:line="276" w:lineRule="auto"/>
        <w:rPr>
          <w:rFonts w:ascii="Bookman Old Style" w:eastAsia="Times New Roman" w:hAnsi="Bookman Old Style" w:cs="Times New Roman"/>
        </w:rPr>
      </w:pPr>
      <w:r w:rsidRPr="006C0DE2">
        <w:rPr>
          <w:rFonts w:ascii="Bookman Old Style" w:eastAsia="Times New Roman" w:hAnsi="Bookman Old Style" w:cs="Times New Roman"/>
          <w:b/>
          <w:bCs/>
        </w:rPr>
        <w:t>Principa</w:t>
      </w:r>
      <w:bookmarkStart w:id="0" w:name="_GoBack"/>
      <w:bookmarkEnd w:id="0"/>
      <w:r w:rsidRPr="006C0DE2">
        <w:rPr>
          <w:rFonts w:ascii="Bookman Old Style" w:eastAsia="Times New Roman" w:hAnsi="Bookman Old Style" w:cs="Times New Roman"/>
          <w:b/>
          <w:bCs/>
        </w:rPr>
        <w:t>l Investigator:</w:t>
      </w:r>
      <w:r w:rsidRPr="006C0DE2">
        <w:rPr>
          <w:rFonts w:ascii="Bookman Old Style" w:eastAsia="Times New Roman" w:hAnsi="Bookman Old Style" w:cs="Times New Roman"/>
        </w:rPr>
        <w:t xml:space="preserve"> Dr. Anushrita</w:t>
      </w:r>
      <w:r w:rsidRPr="006C0DE2">
        <w:rPr>
          <w:rFonts w:ascii="Bookman Old Style" w:eastAsia="Times New Roman" w:hAnsi="Bookman Old Style" w:cs="Times New Roman"/>
        </w:rPr>
        <w:br/>
      </w:r>
      <w:r w:rsidRPr="006C0DE2">
        <w:rPr>
          <w:rFonts w:ascii="Bookman Old Style" w:eastAsia="Times New Roman" w:hAnsi="Bookman Old Style" w:cs="Times New Roman"/>
          <w:b/>
          <w:bCs/>
        </w:rPr>
        <w:t>Affiliation:</w:t>
      </w:r>
      <w:r w:rsidRPr="006C0DE2">
        <w:rPr>
          <w:rFonts w:ascii="Bookman Old Style" w:eastAsia="Times New Roman" w:hAnsi="Bookman Old Style" w:cs="Times New Roman"/>
        </w:rPr>
        <w:t xml:space="preserve"> EKO </w:t>
      </w:r>
      <w:proofErr w:type="spellStart"/>
      <w:r w:rsidRPr="006C0DE2">
        <w:rPr>
          <w:rFonts w:ascii="Bookman Old Style" w:eastAsia="Times New Roman" w:hAnsi="Bookman Old Style" w:cs="Times New Roman"/>
        </w:rPr>
        <w:t>Lifesciences</w:t>
      </w:r>
      <w:proofErr w:type="spellEnd"/>
      <w:r w:rsidRPr="006C0DE2">
        <w:rPr>
          <w:rFonts w:ascii="Bookman Old Style" w:eastAsia="Times New Roman" w:hAnsi="Bookman Old Style" w:cs="Times New Roman"/>
        </w:rPr>
        <w:br/>
      </w:r>
      <w:r w:rsidRPr="006C0DE2">
        <w:rPr>
          <w:rFonts w:ascii="Bookman Old Style" w:eastAsia="Times New Roman" w:hAnsi="Bookman Old Style" w:cs="Times New Roman"/>
          <w:b/>
          <w:bCs/>
        </w:rPr>
        <w:t>Date of Submission:</w:t>
      </w:r>
      <w:r w:rsidRPr="006C0DE2">
        <w:rPr>
          <w:rFonts w:ascii="Bookman Old Style" w:eastAsia="Times New Roman" w:hAnsi="Bookman Old Style" w:cs="Times New Roman"/>
        </w:rPr>
        <w:t xml:space="preserve"> 19-07-2025</w:t>
      </w:r>
      <w:r w:rsidRPr="006C0DE2">
        <w:rPr>
          <w:rFonts w:ascii="Bookman Old Style" w:eastAsia="Times New Roman" w:hAnsi="Bookman Old Style" w:cs="Times New Roman"/>
        </w:rPr>
        <w:br/>
      </w:r>
      <w:r w:rsidRPr="006C0DE2">
        <w:rPr>
          <w:rFonts w:ascii="Bookman Old Style" w:eastAsia="Times New Roman" w:hAnsi="Bookman Old Style" w:cs="Times New Roman"/>
          <w:b/>
          <w:bCs/>
        </w:rPr>
        <w:t>Submitted By:</w:t>
      </w:r>
      <w:r w:rsidRPr="006C0DE2">
        <w:rPr>
          <w:rFonts w:ascii="Bookman Old Style" w:eastAsia="Times New Roman" w:hAnsi="Bookman Old Style" w:cs="Times New Roman"/>
        </w:rPr>
        <w:t xml:space="preserve"> Sourav Singh</w:t>
      </w:r>
    </w:p>
    <w:p w:rsidR="006C0DE2" w:rsidRPr="006C0DE2" w:rsidRDefault="006C0DE2" w:rsidP="006C0DE2">
      <w:pPr>
        <w:spacing w:before="100" w:beforeAutospacing="1" w:after="100" w:afterAutospacing="1" w:line="276" w:lineRule="auto"/>
        <w:jc w:val="both"/>
        <w:outlineLvl w:val="2"/>
        <w:rPr>
          <w:rFonts w:ascii="Bookman Old Style" w:eastAsia="Times New Roman" w:hAnsi="Bookman Old Style" w:cs="Times New Roman"/>
          <w:b/>
          <w:bCs/>
        </w:rPr>
      </w:pPr>
      <w:r w:rsidRPr="006C0DE2">
        <w:rPr>
          <w:rFonts w:ascii="Bookman Old Style" w:eastAsia="Times New Roman" w:hAnsi="Bookman Old Style" w:cs="Times New Roman"/>
          <w:b/>
          <w:bCs/>
        </w:rPr>
        <w:t>Objective</w:t>
      </w:r>
    </w:p>
    <w:p w:rsidR="006C0DE2" w:rsidRPr="006C0DE2" w:rsidRDefault="006C0DE2" w:rsidP="006C0DE2">
      <w:pPr>
        <w:spacing w:before="100" w:beforeAutospacing="1" w:after="100" w:afterAutospacing="1"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To compare the efficacy of two mosquito repellent formulations—</w:t>
      </w:r>
      <w:proofErr w:type="spellStart"/>
      <w:r w:rsidRPr="006C0DE2">
        <w:rPr>
          <w:rFonts w:ascii="Bookman Old Style" w:eastAsia="Times New Roman" w:hAnsi="Bookman Old Style" w:cs="Times New Roman"/>
          <w:b/>
          <w:bCs/>
        </w:rPr>
        <w:t>Transfluthrin</w:t>
      </w:r>
      <w:proofErr w:type="spellEnd"/>
      <w:r w:rsidRPr="006C0DE2">
        <w:rPr>
          <w:rFonts w:ascii="Bookman Old Style" w:eastAsia="Times New Roman" w:hAnsi="Bookman Old Style" w:cs="Times New Roman"/>
        </w:rPr>
        <w:t xml:space="preserve"> and </w:t>
      </w:r>
      <w:proofErr w:type="spellStart"/>
      <w:r w:rsidRPr="006C0DE2">
        <w:rPr>
          <w:rFonts w:ascii="Bookman Old Style" w:eastAsia="Times New Roman" w:hAnsi="Bookman Old Style" w:cs="Times New Roman"/>
          <w:b/>
          <w:bCs/>
        </w:rPr>
        <w:t>Transfluthrin</w:t>
      </w:r>
      <w:proofErr w:type="spellEnd"/>
      <w:r w:rsidRPr="006C0DE2">
        <w:rPr>
          <w:rFonts w:ascii="Bookman Old Style" w:eastAsia="Times New Roman" w:hAnsi="Bookman Old Style" w:cs="Times New Roman"/>
          <w:b/>
          <w:bCs/>
        </w:rPr>
        <w:t xml:space="preserve"> with </w:t>
      </w:r>
      <w:proofErr w:type="spellStart"/>
      <w:r w:rsidRPr="006C0DE2">
        <w:rPr>
          <w:rFonts w:ascii="Bookman Old Style" w:eastAsia="Times New Roman" w:hAnsi="Bookman Old Style" w:cs="Times New Roman"/>
          <w:b/>
          <w:bCs/>
        </w:rPr>
        <w:t>Butylated</w:t>
      </w:r>
      <w:proofErr w:type="spellEnd"/>
      <w:r w:rsidRPr="006C0DE2">
        <w:rPr>
          <w:rFonts w:ascii="Bookman Old Style" w:eastAsia="Times New Roman" w:hAnsi="Bookman Old Style" w:cs="Times New Roman"/>
          <w:b/>
          <w:bCs/>
        </w:rPr>
        <w:t xml:space="preserve"> </w:t>
      </w:r>
      <w:proofErr w:type="spellStart"/>
      <w:r w:rsidRPr="006C0DE2">
        <w:rPr>
          <w:rFonts w:ascii="Bookman Old Style" w:eastAsia="Times New Roman" w:hAnsi="Bookman Old Style" w:cs="Times New Roman"/>
          <w:b/>
          <w:bCs/>
        </w:rPr>
        <w:t>Hydroxytoluene</w:t>
      </w:r>
      <w:proofErr w:type="spellEnd"/>
      <w:r w:rsidRPr="006C0DE2">
        <w:rPr>
          <w:rFonts w:ascii="Bookman Old Style" w:eastAsia="Times New Roman" w:hAnsi="Bookman Old Style" w:cs="Times New Roman"/>
          <w:b/>
          <w:bCs/>
        </w:rPr>
        <w:t xml:space="preserve">, Perfume, and </w:t>
      </w:r>
      <w:proofErr w:type="spellStart"/>
      <w:r w:rsidRPr="006C0DE2">
        <w:rPr>
          <w:rFonts w:ascii="Bookman Old Style" w:eastAsia="Times New Roman" w:hAnsi="Bookman Old Style" w:cs="Times New Roman"/>
          <w:b/>
          <w:bCs/>
        </w:rPr>
        <w:t>Deodorised</w:t>
      </w:r>
      <w:proofErr w:type="spellEnd"/>
      <w:r w:rsidRPr="006C0DE2">
        <w:rPr>
          <w:rFonts w:ascii="Bookman Old Style" w:eastAsia="Times New Roman" w:hAnsi="Bookman Old Style" w:cs="Times New Roman"/>
          <w:b/>
          <w:bCs/>
        </w:rPr>
        <w:t xml:space="preserve"> Kerosene</w:t>
      </w:r>
      <w:r w:rsidRPr="006C0DE2">
        <w:rPr>
          <w:rFonts w:ascii="Bookman Old Style" w:eastAsia="Times New Roman" w:hAnsi="Bookman Old Style" w:cs="Times New Roman"/>
        </w:rPr>
        <w:t>—under semi-field conditions, evaluating adult mosquito catch rates and their relation to environmental parameters (temperature and humidity).</w:t>
      </w:r>
    </w:p>
    <w:p w:rsidR="006C0DE2" w:rsidRPr="006C0DE2" w:rsidRDefault="006C0DE2" w:rsidP="006C0DE2">
      <w:pPr>
        <w:spacing w:before="100" w:beforeAutospacing="1" w:after="100" w:afterAutospacing="1" w:line="276" w:lineRule="auto"/>
        <w:jc w:val="both"/>
        <w:outlineLvl w:val="2"/>
        <w:rPr>
          <w:rFonts w:ascii="Bookman Old Style" w:eastAsia="Times New Roman" w:hAnsi="Bookman Old Style" w:cs="Times New Roman"/>
          <w:b/>
          <w:bCs/>
        </w:rPr>
      </w:pPr>
      <w:r w:rsidRPr="006C0DE2">
        <w:rPr>
          <w:rFonts w:ascii="Bookman Old Style" w:eastAsia="Times New Roman" w:hAnsi="Bookman Old Style" w:cs="Times New Roman"/>
          <w:b/>
          <w:bCs/>
        </w:rPr>
        <w:t>Methodology</w:t>
      </w:r>
    </w:p>
    <w:p w:rsidR="006C0DE2" w:rsidRPr="006C0DE2" w:rsidRDefault="006C0DE2" w:rsidP="006C0DE2">
      <w:pPr>
        <w:spacing w:before="100" w:beforeAutospacing="1" w:after="100" w:afterAutospacing="1"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 xml:space="preserve">Experiments were conducted in semi-field testing chambers (12 × 12 m) within GN premises. Each replicate involved 60 adult mosquitoes (20 each of </w:t>
      </w:r>
      <w:proofErr w:type="spellStart"/>
      <w:r w:rsidRPr="006C0DE2">
        <w:rPr>
          <w:rFonts w:ascii="Bookman Old Style" w:eastAsia="Times New Roman" w:hAnsi="Bookman Old Style" w:cs="Times New Roman"/>
          <w:i/>
          <w:iCs/>
        </w:rPr>
        <w:t>Aedes</w:t>
      </w:r>
      <w:proofErr w:type="spellEnd"/>
      <w:r w:rsidRPr="006C0DE2">
        <w:rPr>
          <w:rFonts w:ascii="Bookman Old Style" w:eastAsia="Times New Roman" w:hAnsi="Bookman Old Style" w:cs="Times New Roman"/>
        </w:rPr>
        <w:t xml:space="preserve">, </w:t>
      </w:r>
      <w:r w:rsidRPr="006C0DE2">
        <w:rPr>
          <w:rFonts w:ascii="Bookman Old Style" w:eastAsia="Times New Roman" w:hAnsi="Bookman Old Style" w:cs="Times New Roman"/>
          <w:i/>
          <w:iCs/>
        </w:rPr>
        <w:t>Anopheles</w:t>
      </w:r>
      <w:r w:rsidRPr="006C0DE2">
        <w:rPr>
          <w:rFonts w:ascii="Bookman Old Style" w:eastAsia="Times New Roman" w:hAnsi="Bookman Old Style" w:cs="Times New Roman"/>
        </w:rPr>
        <w:t xml:space="preserve">, and </w:t>
      </w:r>
      <w:proofErr w:type="spellStart"/>
      <w:r w:rsidRPr="006C0DE2">
        <w:rPr>
          <w:rFonts w:ascii="Bookman Old Style" w:eastAsia="Times New Roman" w:hAnsi="Bookman Old Style" w:cs="Times New Roman"/>
          <w:i/>
          <w:iCs/>
        </w:rPr>
        <w:t>Culex</w:t>
      </w:r>
      <w:proofErr w:type="spellEnd"/>
      <w:r w:rsidRPr="006C0DE2">
        <w:rPr>
          <w:rFonts w:ascii="Bookman Old Style" w:eastAsia="Times New Roman" w:hAnsi="Bookman Old Style" w:cs="Times New Roman"/>
        </w:rPr>
        <w:t>).</w:t>
      </w:r>
      <w:r w:rsidRPr="006C0DE2">
        <w:rPr>
          <w:rFonts w:ascii="Bookman Old Style" w:eastAsia="Times New Roman" w:hAnsi="Bookman Old Style" w:cs="Times New Roman"/>
        </w:rPr>
        <w:br/>
        <w:t xml:space="preserve">Observation period: </w:t>
      </w:r>
      <w:r w:rsidRPr="006C0DE2">
        <w:rPr>
          <w:rFonts w:ascii="Bookman Old Style" w:eastAsia="Times New Roman" w:hAnsi="Bookman Old Style" w:cs="Times New Roman"/>
          <w:b/>
          <w:bCs/>
        </w:rPr>
        <w:t>07:00 PM (18 July 2025) – 04:45 AM (19 July 2025)</w:t>
      </w:r>
      <w:r w:rsidRPr="006C0DE2">
        <w:rPr>
          <w:rFonts w:ascii="Bookman Old Style" w:eastAsia="Times New Roman" w:hAnsi="Bookman Old Style" w:cs="Times New Roman"/>
        </w:rPr>
        <w:t>.</w:t>
      </w:r>
      <w:r w:rsidRPr="006C0DE2">
        <w:rPr>
          <w:rFonts w:ascii="Bookman Old Style" w:eastAsia="Times New Roman" w:hAnsi="Bookman Old Style" w:cs="Times New Roman"/>
        </w:rPr>
        <w:br/>
        <w:t>Control setups (no product) established baseline activity. Both products were applied as per label instructions, and mosquito catches were recorded at four consecutive nighttime intervals using standard landing catch methods. Temperature and humidity were monitored for consistency.</w:t>
      </w:r>
    </w:p>
    <w:p w:rsidR="006C0DE2" w:rsidRPr="006C0DE2" w:rsidRDefault="006C0DE2" w:rsidP="006C0DE2">
      <w:pPr>
        <w:spacing w:before="100" w:beforeAutospacing="1" w:after="100" w:afterAutospacing="1" w:line="276" w:lineRule="auto"/>
        <w:jc w:val="both"/>
        <w:outlineLvl w:val="2"/>
        <w:rPr>
          <w:rFonts w:ascii="Bookman Old Style" w:eastAsia="Times New Roman" w:hAnsi="Bookman Old Style" w:cs="Times New Roman"/>
          <w:b/>
          <w:bCs/>
        </w:rPr>
      </w:pPr>
      <w:r w:rsidRPr="006C0DE2">
        <w:rPr>
          <w:rFonts w:ascii="Bookman Old Style" w:eastAsia="Times New Roman" w:hAnsi="Bookman Old Style" w:cs="Times New Roman"/>
          <w:b/>
          <w:bCs/>
        </w:rPr>
        <w:t>Results Summary</w:t>
      </w:r>
    </w:p>
    <w:p w:rsidR="006C0DE2" w:rsidRPr="006C0DE2" w:rsidRDefault="006C0DE2" w:rsidP="006C0DE2">
      <w:pPr>
        <w:spacing w:before="100" w:beforeAutospacing="1" w:after="100" w:afterAutospacing="1" w:line="276" w:lineRule="auto"/>
        <w:jc w:val="both"/>
        <w:rPr>
          <w:rFonts w:ascii="Bookman Old Style" w:eastAsia="Times New Roman" w:hAnsi="Bookman Old Style" w:cs="Times New Roman"/>
        </w:rPr>
      </w:pPr>
      <w:proofErr w:type="spellStart"/>
      <w:r w:rsidRPr="006C0DE2">
        <w:rPr>
          <w:rFonts w:ascii="Bookman Old Style" w:eastAsia="Times New Roman" w:hAnsi="Bookman Old Style" w:cs="Times New Roman"/>
          <w:b/>
          <w:bCs/>
        </w:rPr>
        <w:t>Transfluthrin</w:t>
      </w:r>
      <w:proofErr w:type="spellEnd"/>
      <w:r w:rsidRPr="006C0DE2">
        <w:rPr>
          <w:rFonts w:ascii="Bookman Old Style" w:eastAsia="Times New Roman" w:hAnsi="Bookman Old Style" w:cs="Times New Roman"/>
          <w:b/>
          <w:bCs/>
        </w:rPr>
        <w:t xml:space="preserve">, </w:t>
      </w:r>
      <w:proofErr w:type="spellStart"/>
      <w:r w:rsidRPr="006C0DE2">
        <w:rPr>
          <w:rFonts w:ascii="Bookman Old Style" w:eastAsia="Times New Roman" w:hAnsi="Bookman Old Style" w:cs="Times New Roman"/>
          <w:b/>
          <w:bCs/>
        </w:rPr>
        <w:t>Butylated</w:t>
      </w:r>
      <w:proofErr w:type="spellEnd"/>
      <w:r w:rsidRPr="006C0DE2">
        <w:rPr>
          <w:rFonts w:ascii="Bookman Old Style" w:eastAsia="Times New Roman" w:hAnsi="Bookman Old Style" w:cs="Times New Roman"/>
          <w:b/>
          <w:bCs/>
        </w:rPr>
        <w:t xml:space="preserve"> </w:t>
      </w:r>
      <w:proofErr w:type="spellStart"/>
      <w:r w:rsidRPr="006C0DE2">
        <w:rPr>
          <w:rFonts w:ascii="Bookman Old Style" w:eastAsia="Times New Roman" w:hAnsi="Bookman Old Style" w:cs="Times New Roman"/>
          <w:b/>
          <w:bCs/>
        </w:rPr>
        <w:t>Hydroxytoluene</w:t>
      </w:r>
      <w:proofErr w:type="spellEnd"/>
      <w:r w:rsidRPr="006C0DE2">
        <w:rPr>
          <w:rFonts w:ascii="Bookman Old Style" w:eastAsia="Times New Roman" w:hAnsi="Bookman Old Style" w:cs="Times New Roman"/>
          <w:b/>
          <w:bCs/>
        </w:rPr>
        <w:t xml:space="preserve">, Perfume, and </w:t>
      </w:r>
      <w:proofErr w:type="spellStart"/>
      <w:r w:rsidRPr="006C0DE2">
        <w:rPr>
          <w:rFonts w:ascii="Bookman Old Style" w:eastAsia="Times New Roman" w:hAnsi="Bookman Old Style" w:cs="Times New Roman"/>
          <w:b/>
          <w:bCs/>
        </w:rPr>
        <w:t>Deodorised</w:t>
      </w:r>
      <w:proofErr w:type="spellEnd"/>
      <w:r w:rsidRPr="006C0DE2">
        <w:rPr>
          <w:rFonts w:ascii="Bookman Old Style" w:eastAsia="Times New Roman" w:hAnsi="Bookman Old Style" w:cs="Times New Roman"/>
          <w:b/>
          <w:bCs/>
        </w:rPr>
        <w:t xml:space="preserve"> Kerosene (18 July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0"/>
        <w:gridCol w:w="1880"/>
        <w:gridCol w:w="1189"/>
        <w:gridCol w:w="1600"/>
      </w:tblGrid>
      <w:tr w:rsidR="006C0DE2" w:rsidRPr="006C0DE2" w:rsidTr="006C0DE2">
        <w:trPr>
          <w:tblHeade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t>Time Period</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t>Mosquito Catch</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t>Temp (°C)</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t>Humidity (%)</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07:00–08:00 PM (Control)</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30</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29.7</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87</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08:10–09:10 PM</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9</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29.3</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82</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09:35–10:35 PM</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7</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28.8</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82</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10:45–11:45 PM</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12</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27.2</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83</w:t>
            </w:r>
          </w:p>
        </w:tc>
      </w:tr>
    </w:tbl>
    <w:p w:rsidR="006C0DE2" w:rsidRPr="006C0DE2" w:rsidRDefault="006C0DE2" w:rsidP="006C0DE2">
      <w:pPr>
        <w:spacing w:before="100" w:beforeAutospacing="1" w:after="100" w:afterAutospacing="1" w:line="276" w:lineRule="auto"/>
        <w:jc w:val="both"/>
        <w:rPr>
          <w:rFonts w:ascii="Bookman Old Style" w:eastAsia="Times New Roman" w:hAnsi="Bookman Old Style" w:cs="Times New Roman"/>
        </w:rPr>
      </w:pPr>
      <w:proofErr w:type="spellStart"/>
      <w:r w:rsidRPr="006C0DE2">
        <w:rPr>
          <w:rFonts w:ascii="Bookman Old Style" w:eastAsia="Times New Roman" w:hAnsi="Bookman Old Style" w:cs="Times New Roman"/>
          <w:b/>
          <w:bCs/>
        </w:rPr>
        <w:t>Transfluthrin</w:t>
      </w:r>
      <w:proofErr w:type="spellEnd"/>
      <w:r w:rsidRPr="006C0DE2">
        <w:rPr>
          <w:rFonts w:ascii="Bookman Old Style" w:eastAsia="Times New Roman" w:hAnsi="Bookman Old Style" w:cs="Times New Roman"/>
          <w:b/>
          <w:bCs/>
        </w:rPr>
        <w:t xml:space="preserve"> (19 July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1880"/>
        <w:gridCol w:w="1189"/>
        <w:gridCol w:w="1600"/>
      </w:tblGrid>
      <w:tr w:rsidR="006C0DE2" w:rsidRPr="006C0DE2" w:rsidTr="006C0DE2">
        <w:trPr>
          <w:tblHeade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lastRenderedPageBreak/>
              <w:t>Time Period</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t>Mosquito Catch</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t>Temp (°C)</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b/>
                <w:bCs/>
              </w:rPr>
            </w:pPr>
            <w:r w:rsidRPr="006C0DE2">
              <w:rPr>
                <w:rFonts w:ascii="Bookman Old Style" w:eastAsia="Times New Roman" w:hAnsi="Bookman Old Style" w:cs="Times New Roman"/>
                <w:b/>
                <w:bCs/>
              </w:rPr>
              <w:t>Humidity (%)</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00:10–01:10 AM (Control)</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33</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29.7</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87</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01:25–02:25 AM</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14</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28.5</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85</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02:35–03:35 AM</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7</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28.5</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84</w:t>
            </w:r>
          </w:p>
        </w:tc>
      </w:tr>
      <w:tr w:rsidR="006C0DE2" w:rsidRPr="006C0DE2" w:rsidTr="006C0DE2">
        <w:trPr>
          <w:tblCellSpacing w:w="15" w:type="dxa"/>
        </w:trPr>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03:45–04:45 AM</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17</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27.7</w:t>
            </w:r>
          </w:p>
        </w:tc>
        <w:tc>
          <w:tcPr>
            <w:tcW w:w="0" w:type="auto"/>
            <w:vAlign w:val="center"/>
            <w:hideMark/>
          </w:tcPr>
          <w:p w:rsidR="006C0DE2" w:rsidRPr="006C0DE2" w:rsidRDefault="006C0DE2" w:rsidP="006C0DE2">
            <w:pPr>
              <w:spacing w:after="0"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83</w:t>
            </w:r>
          </w:p>
        </w:tc>
      </w:tr>
    </w:tbl>
    <w:p w:rsidR="006C0DE2" w:rsidRPr="006C0DE2" w:rsidRDefault="006C0DE2" w:rsidP="006C0DE2">
      <w:pPr>
        <w:spacing w:before="100" w:beforeAutospacing="1" w:after="100" w:afterAutospacing="1"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 xml:space="preserve">Both formulations exhibited </w:t>
      </w:r>
      <w:r w:rsidRPr="006C0DE2">
        <w:rPr>
          <w:rFonts w:ascii="Bookman Old Style" w:eastAsia="Times New Roman" w:hAnsi="Bookman Old Style" w:cs="Times New Roman"/>
          <w:b/>
          <w:bCs/>
        </w:rPr>
        <w:t>short-term repellency</w:t>
      </w:r>
      <w:r w:rsidRPr="006C0DE2">
        <w:rPr>
          <w:rFonts w:ascii="Bookman Old Style" w:eastAsia="Times New Roman" w:hAnsi="Bookman Old Style" w:cs="Times New Roman"/>
        </w:rPr>
        <w:t xml:space="preserve"> with 70–79% initial reduction in mosquito activity, which declined within three hours. Environmental variations (temperature and humidity) had minimal effect on performance.</w:t>
      </w:r>
    </w:p>
    <w:p w:rsidR="006C0DE2" w:rsidRPr="006C0DE2" w:rsidRDefault="006C0DE2" w:rsidP="006C0DE2">
      <w:pPr>
        <w:spacing w:before="100" w:beforeAutospacing="1" w:after="100" w:afterAutospacing="1" w:line="276" w:lineRule="auto"/>
        <w:jc w:val="both"/>
        <w:outlineLvl w:val="2"/>
        <w:rPr>
          <w:rFonts w:ascii="Bookman Old Style" w:eastAsia="Times New Roman" w:hAnsi="Bookman Old Style" w:cs="Times New Roman"/>
          <w:b/>
          <w:bCs/>
        </w:rPr>
      </w:pPr>
      <w:r w:rsidRPr="006C0DE2">
        <w:rPr>
          <w:rFonts w:ascii="Bookman Old Style" w:eastAsia="Times New Roman" w:hAnsi="Bookman Old Style" w:cs="Times New Roman"/>
          <w:b/>
          <w:bCs/>
        </w:rPr>
        <w:t>Conclusion</w:t>
      </w:r>
    </w:p>
    <w:p w:rsidR="006C0DE2" w:rsidRPr="006C0DE2" w:rsidRDefault="006C0DE2" w:rsidP="006C0DE2">
      <w:pPr>
        <w:spacing w:before="100" w:beforeAutospacing="1" w:after="100" w:afterAutospacing="1" w:line="276" w:lineRule="auto"/>
        <w:jc w:val="both"/>
        <w:rPr>
          <w:rFonts w:ascii="Bookman Old Style" w:eastAsia="Times New Roman" w:hAnsi="Bookman Old Style" w:cs="Times New Roman"/>
        </w:rPr>
      </w:pPr>
      <w:r w:rsidRPr="006C0DE2">
        <w:rPr>
          <w:rFonts w:ascii="Bookman Old Style" w:eastAsia="Times New Roman" w:hAnsi="Bookman Old Style" w:cs="Times New Roman"/>
        </w:rPr>
        <w:t xml:space="preserve">Neither formulation provided sustained mosquito control under semi-field conditions. Both products showed effective but </w:t>
      </w:r>
      <w:r w:rsidRPr="006C0DE2">
        <w:rPr>
          <w:rFonts w:ascii="Bookman Old Style" w:eastAsia="Times New Roman" w:hAnsi="Bookman Old Style" w:cs="Times New Roman"/>
          <w:b/>
          <w:bCs/>
        </w:rPr>
        <w:t>temporary reductions</w:t>
      </w:r>
      <w:r w:rsidRPr="006C0DE2">
        <w:rPr>
          <w:rFonts w:ascii="Bookman Old Style" w:eastAsia="Times New Roman" w:hAnsi="Bookman Old Style" w:cs="Times New Roman"/>
        </w:rPr>
        <w:t xml:space="preserve"> in mosquito landings, suggesting limited residual action. Further studies under field conditions and evaluation of prolonged efficacy are recommended.</w:t>
      </w:r>
    </w:p>
    <w:p w:rsidR="0068765E" w:rsidRPr="006C0DE2" w:rsidRDefault="0068765E" w:rsidP="006C0DE2">
      <w:pPr>
        <w:spacing w:line="276" w:lineRule="auto"/>
        <w:jc w:val="both"/>
        <w:rPr>
          <w:rFonts w:ascii="Bookman Old Style" w:hAnsi="Bookman Old Style"/>
        </w:rPr>
      </w:pPr>
    </w:p>
    <w:sectPr w:rsidR="0068765E" w:rsidRPr="006C0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01"/>
    <w:rsid w:val="0068765E"/>
    <w:rsid w:val="006C0DE2"/>
    <w:rsid w:val="00A7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DCACF-355B-49D4-B9A6-48025D4D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0D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0DE2"/>
    <w:rPr>
      <w:rFonts w:ascii="Times New Roman" w:eastAsia="Times New Roman" w:hAnsi="Times New Roman" w:cs="Times New Roman"/>
      <w:b/>
      <w:bCs/>
      <w:sz w:val="27"/>
      <w:szCs w:val="27"/>
    </w:rPr>
  </w:style>
  <w:style w:type="character" w:styleId="Strong">
    <w:name w:val="Strong"/>
    <w:basedOn w:val="DefaultParagraphFont"/>
    <w:uiPriority w:val="22"/>
    <w:qFormat/>
    <w:rsid w:val="006C0DE2"/>
    <w:rPr>
      <w:b/>
      <w:bCs/>
    </w:rPr>
  </w:style>
  <w:style w:type="paragraph" w:styleId="NormalWeb">
    <w:name w:val="Normal (Web)"/>
    <w:basedOn w:val="Normal"/>
    <w:uiPriority w:val="99"/>
    <w:semiHidden/>
    <w:unhideWhenUsed/>
    <w:rsid w:val="006C0D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90272">
      <w:bodyDiv w:val="1"/>
      <w:marLeft w:val="0"/>
      <w:marRight w:val="0"/>
      <w:marTop w:val="0"/>
      <w:marBottom w:val="0"/>
      <w:divBdr>
        <w:top w:val="none" w:sz="0" w:space="0" w:color="auto"/>
        <w:left w:val="none" w:sz="0" w:space="0" w:color="auto"/>
        <w:bottom w:val="none" w:sz="0" w:space="0" w:color="auto"/>
        <w:right w:val="none" w:sz="0" w:space="0" w:color="auto"/>
      </w:divBdr>
      <w:divsChild>
        <w:div w:id="1996373144">
          <w:marLeft w:val="0"/>
          <w:marRight w:val="0"/>
          <w:marTop w:val="0"/>
          <w:marBottom w:val="0"/>
          <w:divBdr>
            <w:top w:val="none" w:sz="0" w:space="0" w:color="auto"/>
            <w:left w:val="none" w:sz="0" w:space="0" w:color="auto"/>
            <w:bottom w:val="none" w:sz="0" w:space="0" w:color="auto"/>
            <w:right w:val="none" w:sz="0" w:space="0" w:color="auto"/>
          </w:divBdr>
          <w:divsChild>
            <w:div w:id="539782618">
              <w:marLeft w:val="0"/>
              <w:marRight w:val="0"/>
              <w:marTop w:val="0"/>
              <w:marBottom w:val="0"/>
              <w:divBdr>
                <w:top w:val="none" w:sz="0" w:space="0" w:color="auto"/>
                <w:left w:val="none" w:sz="0" w:space="0" w:color="auto"/>
                <w:bottom w:val="none" w:sz="0" w:space="0" w:color="auto"/>
                <w:right w:val="none" w:sz="0" w:space="0" w:color="auto"/>
              </w:divBdr>
            </w:div>
          </w:divsChild>
        </w:div>
        <w:div w:id="1561557087">
          <w:marLeft w:val="0"/>
          <w:marRight w:val="0"/>
          <w:marTop w:val="0"/>
          <w:marBottom w:val="0"/>
          <w:divBdr>
            <w:top w:val="none" w:sz="0" w:space="0" w:color="auto"/>
            <w:left w:val="none" w:sz="0" w:space="0" w:color="auto"/>
            <w:bottom w:val="none" w:sz="0" w:space="0" w:color="auto"/>
            <w:right w:val="none" w:sz="0" w:space="0" w:color="auto"/>
          </w:divBdr>
          <w:divsChild>
            <w:div w:id="5043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Singh</dc:creator>
  <cp:keywords/>
  <dc:description/>
  <cp:lastModifiedBy>Sourav Singh</cp:lastModifiedBy>
  <cp:revision>2</cp:revision>
  <dcterms:created xsi:type="dcterms:W3CDTF">2025-10-29T04:35:00Z</dcterms:created>
  <dcterms:modified xsi:type="dcterms:W3CDTF">2025-10-29T04:36:00Z</dcterms:modified>
</cp:coreProperties>
</file>