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B5" w:rsidRPr="007545B5" w:rsidRDefault="007545B5" w:rsidP="007545B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  <w:b/>
          <w:bCs/>
        </w:rPr>
        <w:t xml:space="preserve">Testing Efficacy of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Devadaru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Lamajjaka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 Oil </w:t>
      </w:r>
      <w:proofErr w:type="gramStart"/>
      <w:r w:rsidRPr="007545B5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7545B5">
        <w:rPr>
          <w:rFonts w:ascii="Bookman Old Style" w:eastAsia="Times New Roman" w:hAnsi="Bookman Old Style" w:cs="Times New Roman"/>
          <w:b/>
          <w:bCs/>
        </w:rPr>
        <w:t xml:space="preserve"> Different Mosquito Adult Species Density</w:t>
      </w:r>
    </w:p>
    <w:p w:rsidR="007545B5" w:rsidRPr="007545B5" w:rsidRDefault="007545B5" w:rsidP="007545B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7545B5">
        <w:rPr>
          <w:rFonts w:ascii="Bookman Old Style" w:eastAsia="Times New Roman" w:hAnsi="Bookman Old Style" w:cs="Times New Roman"/>
        </w:rPr>
        <w:t xml:space="preserve"> Dr. Anushrita</w:t>
      </w:r>
    </w:p>
    <w:p w:rsidR="007545B5" w:rsidRPr="007545B5" w:rsidRDefault="007545B5" w:rsidP="007545B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Affiliation:</w:t>
      </w:r>
      <w:r w:rsidRPr="007545B5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7545B5">
        <w:rPr>
          <w:rFonts w:ascii="Bookman Old Style" w:eastAsia="Times New Roman" w:hAnsi="Bookman Old Style" w:cs="Times New Roman"/>
        </w:rPr>
        <w:t>Lifesciences</w:t>
      </w:r>
      <w:proofErr w:type="spellEnd"/>
    </w:p>
    <w:p w:rsidR="007545B5" w:rsidRPr="007545B5" w:rsidRDefault="007545B5" w:rsidP="007545B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Date of Submission:</w:t>
      </w:r>
      <w:r w:rsidRPr="007545B5">
        <w:rPr>
          <w:rFonts w:ascii="Bookman Old Style" w:eastAsia="Times New Roman" w:hAnsi="Bookman Old Style" w:cs="Times New Roman"/>
        </w:rPr>
        <w:t xml:space="preserve"> 08-08-2025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Introduction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t xml:space="preserve">This study evaluated the repellent efficacy of </w:t>
      </w:r>
      <w:proofErr w:type="gramStart"/>
      <w:r w:rsidRPr="007545B5">
        <w:rPr>
          <w:rFonts w:ascii="Bookman Old Style" w:eastAsia="Times New Roman" w:hAnsi="Bookman Old Style" w:cs="Times New Roman"/>
        </w:rPr>
        <w:t>a</w:t>
      </w:r>
      <w:proofErr w:type="gramEnd"/>
      <w:r w:rsidRPr="007545B5">
        <w:rPr>
          <w:rFonts w:ascii="Bookman Old Style" w:eastAsia="Times New Roman" w:hAnsi="Bookman Old Style" w:cs="Times New Roman"/>
        </w:rPr>
        <w:t xml:space="preserve"> herbal formulation containing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Devadaru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Lamajjaka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 Oil</w:t>
      </w:r>
      <w:r w:rsidRPr="007545B5">
        <w:rPr>
          <w:rFonts w:ascii="Bookman Old Style" w:eastAsia="Times New Roman" w:hAnsi="Bookman Old Style" w:cs="Times New Roman"/>
        </w:rPr>
        <w:t xml:space="preserve"> against various adult mosquito species. The objective was to determine its repellency within a controlled indoor environment during a 60-minute exposure. Trials were conducted on </w:t>
      </w:r>
      <w:r w:rsidRPr="007545B5">
        <w:rPr>
          <w:rFonts w:ascii="Bookman Old Style" w:eastAsia="Times New Roman" w:hAnsi="Bookman Old Style" w:cs="Times New Roman"/>
          <w:b/>
          <w:bCs/>
        </w:rPr>
        <w:t>08-08-2025</w:t>
      </w:r>
      <w:r w:rsidRPr="007545B5">
        <w:rPr>
          <w:rFonts w:ascii="Bookman Old Style" w:eastAsia="Times New Roman" w:hAnsi="Bookman Old Style" w:cs="Times New Roman"/>
        </w:rPr>
        <w:t xml:space="preserve"> under standard laboratory conditions.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Summary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t xml:space="preserve">Experiments were performed in a </w:t>
      </w:r>
      <w:r w:rsidRPr="007545B5">
        <w:rPr>
          <w:rFonts w:ascii="Bookman Old Style" w:eastAsia="Times New Roman" w:hAnsi="Bookman Old Style" w:cs="Times New Roman"/>
          <w:b/>
          <w:bCs/>
        </w:rPr>
        <w:t>12 × 12 m</w:t>
      </w:r>
      <w:r w:rsidRPr="007545B5">
        <w:rPr>
          <w:rFonts w:ascii="Bookman Old Style" w:eastAsia="Times New Roman" w:hAnsi="Bookman Old Style" w:cs="Times New Roman"/>
        </w:rPr>
        <w:t xml:space="preserve"> laboratory room with </w:t>
      </w:r>
      <w:r w:rsidRPr="007545B5">
        <w:rPr>
          <w:rFonts w:ascii="Bookman Old Style" w:eastAsia="Times New Roman" w:hAnsi="Bookman Old Style" w:cs="Times New Roman"/>
          <w:b/>
          <w:bCs/>
        </w:rPr>
        <w:t>60 adult mosquitoes</w:t>
      </w:r>
      <w:r w:rsidRPr="007545B5">
        <w:rPr>
          <w:rFonts w:ascii="Bookman Old Style" w:eastAsia="Times New Roman" w:hAnsi="Bookman Old Style" w:cs="Times New Roman"/>
        </w:rPr>
        <w:t xml:space="preserve"> (mixed species) released per trial. The formulation demonstrated strong repellency, recording </w:t>
      </w:r>
      <w:r w:rsidRPr="007545B5">
        <w:rPr>
          <w:rFonts w:ascii="Bookman Old Style" w:eastAsia="Times New Roman" w:hAnsi="Bookman Old Style" w:cs="Times New Roman"/>
          <w:b/>
          <w:bCs/>
        </w:rPr>
        <w:t>landing counts of 12, 7, and 10</w:t>
      </w:r>
      <w:r w:rsidRPr="007545B5">
        <w:rPr>
          <w:rFonts w:ascii="Bookman Old Style" w:eastAsia="Times New Roman" w:hAnsi="Bookman Old Style" w:cs="Times New Roman"/>
        </w:rPr>
        <w:t xml:space="preserve">, compared to </w:t>
      </w:r>
      <w:r w:rsidRPr="007545B5">
        <w:rPr>
          <w:rFonts w:ascii="Bookman Old Style" w:eastAsia="Times New Roman" w:hAnsi="Bookman Old Style" w:cs="Times New Roman"/>
          <w:b/>
          <w:bCs/>
        </w:rPr>
        <w:t>38 landings</w:t>
      </w:r>
      <w:r w:rsidRPr="007545B5">
        <w:rPr>
          <w:rFonts w:ascii="Bookman Old Style" w:eastAsia="Times New Roman" w:hAnsi="Bookman Old Style" w:cs="Times New Roman"/>
        </w:rPr>
        <w:t xml:space="preserve"> in the control. Average temperature and humidity were </w:t>
      </w:r>
      <w:r w:rsidRPr="007545B5">
        <w:rPr>
          <w:rFonts w:ascii="Bookman Old Style" w:eastAsia="Times New Roman" w:hAnsi="Bookman Old Style" w:cs="Times New Roman"/>
          <w:b/>
          <w:bCs/>
        </w:rPr>
        <w:t>30.3 °C</w:t>
      </w:r>
      <w:r w:rsidRPr="007545B5">
        <w:rPr>
          <w:rFonts w:ascii="Bookman Old Style" w:eastAsia="Times New Roman" w:hAnsi="Bookman Old Style" w:cs="Times New Roman"/>
        </w:rPr>
        <w:t xml:space="preserve"> and </w:t>
      </w:r>
      <w:r w:rsidRPr="007545B5">
        <w:rPr>
          <w:rFonts w:ascii="Bookman Old Style" w:eastAsia="Times New Roman" w:hAnsi="Bookman Old Style" w:cs="Times New Roman"/>
          <w:b/>
          <w:bCs/>
        </w:rPr>
        <w:t>42 %</w:t>
      </w:r>
      <w:r w:rsidRPr="007545B5">
        <w:rPr>
          <w:rFonts w:ascii="Bookman Old Style" w:eastAsia="Times New Roman" w:hAnsi="Bookman Old Style" w:cs="Times New Roman"/>
        </w:rPr>
        <w:t>, ensuring consistent test conditions.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Results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047"/>
        <w:gridCol w:w="1739"/>
        <w:gridCol w:w="2021"/>
        <w:gridCol w:w="1600"/>
      </w:tblGrid>
      <w:tr w:rsidR="007545B5" w:rsidRPr="007545B5" w:rsidTr="007545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7545B5">
              <w:rPr>
                <w:rFonts w:ascii="Bookman Old Style" w:eastAsia="Times New Roman" w:hAnsi="Bookman Old Style" w:cs="Times New Roman"/>
                <w:b/>
                <w:bCs/>
              </w:rPr>
              <w:t>Trial No.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7545B5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7545B5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7545B5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7545B5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7545B5" w:rsidRPr="007545B5" w:rsidTr="00754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64</w:t>
            </w:r>
          </w:p>
        </w:tc>
      </w:tr>
      <w:tr w:rsidR="007545B5" w:rsidRPr="007545B5" w:rsidTr="00754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29.9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49</w:t>
            </w:r>
          </w:p>
        </w:tc>
      </w:tr>
      <w:tr w:rsidR="007545B5" w:rsidRPr="007545B5" w:rsidTr="00754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28.0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45</w:t>
            </w:r>
          </w:p>
        </w:tc>
      </w:tr>
      <w:tr w:rsidR="007545B5" w:rsidRPr="007545B5" w:rsidTr="00754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7545B5" w:rsidRPr="007545B5" w:rsidRDefault="007545B5" w:rsidP="007545B5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7545B5">
              <w:rPr>
                <w:rFonts w:ascii="Bookman Old Style" w:eastAsia="Times New Roman" w:hAnsi="Bookman Old Style" w:cs="Times New Roman"/>
              </w:rPr>
              <w:t>66</w:t>
            </w:r>
          </w:p>
        </w:tc>
      </w:tr>
    </w:tbl>
    <w:p w:rsidR="007545B5" w:rsidRPr="007545B5" w:rsidRDefault="007545B5" w:rsidP="007545B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Average Landing (Treatment): 9.67</w:t>
      </w:r>
      <w:bookmarkStart w:id="0" w:name="_GoBack"/>
      <w:bookmarkEnd w:id="0"/>
      <w:r w:rsidRPr="007545B5">
        <w:rPr>
          <w:rFonts w:ascii="Bookman Old Style" w:eastAsia="Times New Roman" w:hAnsi="Bookman Old Style" w:cs="Times New Roman"/>
          <w:b/>
          <w:bCs/>
        </w:rPr>
        <w:t> </w:t>
      </w:r>
      <w:r w:rsidRPr="007545B5">
        <w:rPr>
          <w:rFonts w:ascii="Bookman Old Style" w:eastAsia="Times New Roman" w:hAnsi="Bookman Old Style" w:cs="Times New Roman"/>
          <w:b/>
          <w:bCs/>
        </w:rPr>
        <w:t>|</w:t>
      </w:r>
      <w:r w:rsidRPr="007545B5">
        <w:rPr>
          <w:rFonts w:ascii="Bookman Old Style" w:eastAsia="Times New Roman" w:hAnsi="Bookman Old Style" w:cs="Times New Roman"/>
          <w:b/>
          <w:bCs/>
        </w:rPr>
        <w:t> </w:t>
      </w:r>
      <w:r w:rsidRPr="007545B5">
        <w:rPr>
          <w:rFonts w:ascii="Bookman Old Style" w:eastAsia="Times New Roman" w:hAnsi="Bookman Old Style" w:cs="Times New Roman"/>
          <w:b/>
          <w:bCs/>
        </w:rPr>
        <w:t>Control: 38</w:t>
      </w:r>
      <w:r w:rsidRPr="007545B5">
        <w:rPr>
          <w:rFonts w:ascii="Bookman Old Style" w:eastAsia="Times New Roman" w:hAnsi="Bookman Old Style" w:cs="Times New Roman"/>
          <w:b/>
          <w:bCs/>
        </w:rPr>
        <w:t> </w:t>
      </w:r>
      <w:r w:rsidRPr="007545B5">
        <w:rPr>
          <w:rFonts w:ascii="Bookman Old Style" w:eastAsia="Times New Roman" w:hAnsi="Bookman Old Style" w:cs="Times New Roman"/>
          <w:b/>
          <w:bCs/>
        </w:rPr>
        <w:t>|</w:t>
      </w:r>
      <w:r w:rsidRPr="007545B5">
        <w:rPr>
          <w:rFonts w:ascii="Bookman Old Style" w:eastAsia="Times New Roman" w:hAnsi="Bookman Old Style" w:cs="Times New Roman"/>
          <w:b/>
          <w:bCs/>
        </w:rPr>
        <w:t> </w:t>
      </w:r>
      <w:r w:rsidRPr="007545B5">
        <w:rPr>
          <w:rFonts w:ascii="Bookman Old Style" w:eastAsia="Times New Roman" w:hAnsi="Bookman Old Style" w:cs="Times New Roman"/>
          <w:b/>
          <w:bCs/>
        </w:rPr>
        <w:t>Repellency: 74.55 %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Conclusion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t xml:space="preserve">The formulation of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Devadaru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Lamajjaka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7545B5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7545B5">
        <w:rPr>
          <w:rFonts w:ascii="Bookman Old Style" w:eastAsia="Times New Roman" w:hAnsi="Bookman Old Style" w:cs="Times New Roman"/>
          <w:b/>
          <w:bCs/>
        </w:rPr>
        <w:t xml:space="preserve"> Oil</w:t>
      </w:r>
      <w:r w:rsidRPr="007545B5">
        <w:rPr>
          <w:rFonts w:ascii="Bookman Old Style" w:eastAsia="Times New Roman" w:hAnsi="Bookman Old Style" w:cs="Times New Roman"/>
        </w:rPr>
        <w:t xml:space="preserve"> showed high repellency, reducing mosquito landings by over </w:t>
      </w:r>
      <w:r w:rsidRPr="007545B5">
        <w:rPr>
          <w:rFonts w:ascii="Bookman Old Style" w:eastAsia="Times New Roman" w:hAnsi="Bookman Old Style" w:cs="Times New Roman"/>
          <w:b/>
          <w:bCs/>
        </w:rPr>
        <w:t>74 %</w:t>
      </w:r>
      <w:r w:rsidRPr="007545B5">
        <w:rPr>
          <w:rFonts w:ascii="Bookman Old Style" w:eastAsia="Times New Roman" w:hAnsi="Bookman Old Style" w:cs="Times New Roman"/>
        </w:rPr>
        <w:t xml:space="preserve"> within 60 minutes. No mortality was observed, confirming its action as a </w:t>
      </w:r>
      <w:r w:rsidRPr="007545B5">
        <w:rPr>
          <w:rFonts w:ascii="Bookman Old Style" w:eastAsia="Times New Roman" w:hAnsi="Bookman Old Style" w:cs="Times New Roman"/>
          <w:b/>
          <w:bCs/>
        </w:rPr>
        <w:t>behavioral deterrent</w:t>
      </w:r>
      <w:r w:rsidRPr="007545B5">
        <w:rPr>
          <w:rFonts w:ascii="Bookman Old Style" w:eastAsia="Times New Roman" w:hAnsi="Bookman Old Style" w:cs="Times New Roman"/>
        </w:rPr>
        <w:t xml:space="preserve"> effective for short-term indoor protection.</w:t>
      </w:r>
    </w:p>
    <w:p w:rsidR="007545B5" w:rsidRPr="007545B5" w:rsidRDefault="007545B5" w:rsidP="007545B5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7545B5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7545B5" w:rsidRPr="007545B5" w:rsidRDefault="007545B5" w:rsidP="007545B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lastRenderedPageBreak/>
        <w:t>Extend exposure time to evaluate residual repellency.</w:t>
      </w:r>
    </w:p>
    <w:p w:rsidR="007545B5" w:rsidRPr="007545B5" w:rsidRDefault="007545B5" w:rsidP="007545B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t>Compare efficacy with synthetic and other herbal repellents.</w:t>
      </w:r>
    </w:p>
    <w:p w:rsidR="007545B5" w:rsidRPr="007545B5" w:rsidRDefault="007545B5" w:rsidP="007545B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t>Test across multiple species and humidity levels.</w:t>
      </w:r>
    </w:p>
    <w:p w:rsidR="007545B5" w:rsidRPr="007545B5" w:rsidRDefault="007545B5" w:rsidP="007545B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7545B5">
        <w:rPr>
          <w:rFonts w:ascii="Bookman Old Style" w:eastAsia="Times New Roman" w:hAnsi="Bookman Old Style" w:cs="Times New Roman"/>
        </w:rPr>
        <w:t>Conduct field trials to confirm real-world performance.</w:t>
      </w:r>
    </w:p>
    <w:p w:rsidR="002C3FFB" w:rsidRPr="007545B5" w:rsidRDefault="002C3FFB" w:rsidP="007545B5">
      <w:pPr>
        <w:spacing w:line="276" w:lineRule="auto"/>
        <w:jc w:val="both"/>
        <w:rPr>
          <w:rFonts w:ascii="Bookman Old Style" w:hAnsi="Bookman Old Style"/>
        </w:rPr>
      </w:pPr>
    </w:p>
    <w:sectPr w:rsidR="002C3FFB" w:rsidRPr="00754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D1B9E"/>
    <w:multiLevelType w:val="multilevel"/>
    <w:tmpl w:val="57C0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F535A"/>
    <w:multiLevelType w:val="multilevel"/>
    <w:tmpl w:val="E306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BF"/>
    <w:rsid w:val="000C1EBF"/>
    <w:rsid w:val="002C3FFB"/>
    <w:rsid w:val="007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4EE64-5847-443B-93AA-28B02DFF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4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45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4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2025-10-29T04:29:00Z</dcterms:created>
  <dcterms:modified xsi:type="dcterms:W3CDTF">2025-10-29T04:30:00Z</dcterms:modified>
</cp:coreProperties>
</file>