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AA" w:rsidRPr="00236CAA" w:rsidRDefault="00236CAA" w:rsidP="00236CAA">
      <w:pPr>
        <w:spacing w:before="100" w:beforeAutospacing="1" w:after="100" w:afterAutospacing="1" w:line="276" w:lineRule="auto"/>
        <w:jc w:val="both"/>
        <w:outlineLvl w:val="2"/>
        <w:rPr>
          <w:rFonts w:ascii="Bookman Old Style" w:eastAsia="Times New Roman" w:hAnsi="Bookman Old Style" w:cs="Times New Roman"/>
          <w:b/>
          <w:bCs/>
        </w:rPr>
      </w:pPr>
      <w:r w:rsidRPr="00236CAA">
        <w:rPr>
          <w:rFonts w:ascii="Bookman Old Style" w:eastAsia="Times New Roman" w:hAnsi="Bookman Old Style" w:cs="Times New Roman"/>
          <w:b/>
          <w:bCs/>
        </w:rPr>
        <w:t>Testing Efficacy of Incense Cones (Citronella &amp; Eucalyptus) Against Different Mosquito Species Adult Density</w:t>
      </w:r>
    </w:p>
    <w:p w:rsidR="00236CAA" w:rsidRPr="00236CAA" w:rsidRDefault="00236CAA" w:rsidP="00236CAA">
      <w:pPr>
        <w:spacing w:before="100" w:beforeAutospacing="1" w:after="100" w:afterAutospacing="1" w:line="276" w:lineRule="auto"/>
        <w:rPr>
          <w:rFonts w:ascii="Bookman Old Style" w:eastAsia="Times New Roman" w:hAnsi="Bookman Old Style" w:cs="Times New Roman"/>
        </w:rPr>
      </w:pPr>
      <w:r w:rsidRPr="00236CAA">
        <w:rPr>
          <w:rFonts w:ascii="Bookman Old Style" w:eastAsia="Times New Roman" w:hAnsi="Bookman Old Style" w:cs="Times New Roman"/>
          <w:b/>
          <w:bCs/>
        </w:rPr>
        <w:t>Principal Investigator:</w:t>
      </w:r>
      <w:r w:rsidRPr="00236CAA">
        <w:rPr>
          <w:rFonts w:ascii="Bookman Old Style" w:eastAsia="Times New Roman" w:hAnsi="Bookman Old Style" w:cs="Times New Roman"/>
        </w:rPr>
        <w:t xml:space="preserve"> Dr. Anushrita</w:t>
      </w:r>
      <w:r w:rsidRPr="00236CAA">
        <w:rPr>
          <w:rFonts w:ascii="Bookman Old Style" w:eastAsia="Times New Roman" w:hAnsi="Bookman Old Style" w:cs="Times New Roman"/>
        </w:rPr>
        <w:br/>
      </w:r>
      <w:r w:rsidRPr="00236CAA">
        <w:rPr>
          <w:rFonts w:ascii="Bookman Old Style" w:eastAsia="Times New Roman" w:hAnsi="Bookman Old Style" w:cs="Times New Roman"/>
          <w:b/>
          <w:bCs/>
        </w:rPr>
        <w:t>Affiliation:</w:t>
      </w:r>
      <w:r w:rsidRPr="00236CAA">
        <w:rPr>
          <w:rFonts w:ascii="Bookman Old Style" w:eastAsia="Times New Roman" w:hAnsi="Bookman Old Style" w:cs="Times New Roman"/>
        </w:rPr>
        <w:t xml:space="preserve"> EKO </w:t>
      </w:r>
      <w:proofErr w:type="spellStart"/>
      <w:r w:rsidRPr="00236CAA">
        <w:rPr>
          <w:rFonts w:ascii="Bookman Old Style" w:eastAsia="Times New Roman" w:hAnsi="Bookman Old Style" w:cs="Times New Roman"/>
        </w:rPr>
        <w:t>Lifesciences</w:t>
      </w:r>
      <w:proofErr w:type="spellEnd"/>
      <w:r w:rsidRPr="00236CAA">
        <w:rPr>
          <w:rFonts w:ascii="Bookman Old Style" w:eastAsia="Times New Roman" w:hAnsi="Bookman Old Style" w:cs="Times New Roman"/>
        </w:rPr>
        <w:br/>
      </w:r>
      <w:r w:rsidRPr="00236CAA">
        <w:rPr>
          <w:rFonts w:ascii="Bookman Old Style" w:eastAsia="Times New Roman" w:hAnsi="Bookman Old Style" w:cs="Times New Roman"/>
          <w:b/>
          <w:bCs/>
        </w:rPr>
        <w:t>Date of Submission:</w:t>
      </w:r>
      <w:r w:rsidRPr="00236CAA">
        <w:rPr>
          <w:rFonts w:ascii="Bookman Old Style" w:eastAsia="Times New Roman" w:hAnsi="Bookman Old Style" w:cs="Times New Roman"/>
        </w:rPr>
        <w:t xml:space="preserve"> 03-10-25</w:t>
      </w:r>
      <w:r w:rsidRPr="00236CAA">
        <w:rPr>
          <w:rFonts w:ascii="Bookman Old Style" w:eastAsia="Times New Roman" w:hAnsi="Bookman Old Style" w:cs="Times New Roman"/>
        </w:rPr>
        <w:br/>
      </w:r>
      <w:r w:rsidRPr="00236CAA">
        <w:rPr>
          <w:rFonts w:ascii="Bookman Old Style" w:eastAsia="Times New Roman" w:hAnsi="Bookman Old Style" w:cs="Times New Roman"/>
          <w:b/>
          <w:bCs/>
        </w:rPr>
        <w:t>Submitted By:</w:t>
      </w:r>
      <w:r w:rsidRPr="00236CAA">
        <w:rPr>
          <w:rFonts w:ascii="Bookman Old Style" w:eastAsia="Times New Roman" w:hAnsi="Bookman Old Style" w:cs="Times New Roman"/>
        </w:rPr>
        <w:t xml:space="preserve"> Sourav Singh</w:t>
      </w:r>
    </w:p>
    <w:p w:rsidR="00236CAA" w:rsidRPr="00236CAA" w:rsidRDefault="00236CAA" w:rsidP="00236CAA">
      <w:pPr>
        <w:spacing w:before="100" w:beforeAutospacing="1" w:after="100" w:afterAutospacing="1" w:line="276" w:lineRule="auto"/>
        <w:jc w:val="both"/>
        <w:outlineLvl w:val="2"/>
        <w:rPr>
          <w:rFonts w:ascii="Bookman Old Style" w:eastAsia="Times New Roman" w:hAnsi="Bookman Old Style" w:cs="Times New Roman"/>
          <w:b/>
          <w:bCs/>
        </w:rPr>
      </w:pPr>
      <w:r w:rsidRPr="00236CAA">
        <w:rPr>
          <w:rFonts w:ascii="Bookman Old Style" w:eastAsia="Times New Roman" w:hAnsi="Bookman Old Style" w:cs="Times New Roman"/>
          <w:b/>
          <w:bCs/>
        </w:rPr>
        <w:t>Introduction</w:t>
      </w:r>
    </w:p>
    <w:p w:rsidR="00236CAA" w:rsidRPr="00236CAA" w:rsidRDefault="00236CAA" w:rsidP="00236CAA">
      <w:p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This study evaluated the repellency and knockdown efficacy of Citronella &amp; Eucalyptus–based incense cones against adult mosquitoes in a semi-field setup. Three treatment replicates and one untreated control were tested. Sixty female mosquitoes (3–5 days old, non-blood-fed) were released per trial to assess mosquito landing catch and knockdown response under controlled temperature (31 ±</w:t>
      </w:r>
      <w:r>
        <w:rPr>
          <w:rFonts w:ascii="Bookman Old Style" w:eastAsia="Times New Roman" w:hAnsi="Bookman Old Style" w:cs="Times New Roman"/>
        </w:rPr>
        <w:t xml:space="preserve"> 0.5 °C) and humidity (54–56 %).</w:t>
      </w:r>
    </w:p>
    <w:p w:rsidR="00236CAA" w:rsidRDefault="00236CAA" w:rsidP="00236CAA">
      <w:pPr>
        <w:spacing w:before="100" w:beforeAutospacing="1" w:after="100" w:afterAutospacing="1" w:line="276" w:lineRule="auto"/>
        <w:jc w:val="both"/>
        <w:outlineLvl w:val="2"/>
        <w:rPr>
          <w:rFonts w:ascii="Bookman Old Style" w:eastAsia="Times New Roman" w:hAnsi="Bookman Old Style" w:cs="Times New Roman"/>
          <w:b/>
          <w:bCs/>
        </w:rPr>
      </w:pPr>
      <w:r w:rsidRPr="00236CAA">
        <w:rPr>
          <w:rFonts w:ascii="Bookman Old Style" w:eastAsia="Times New Roman" w:hAnsi="Bookman Old Style" w:cs="Times New Roman"/>
          <w:b/>
          <w:bCs/>
        </w:rPr>
        <w:t>Methodology</w:t>
      </w:r>
    </w:p>
    <w:p w:rsidR="00236CAA" w:rsidRPr="00236CAA" w:rsidRDefault="00236CAA" w:rsidP="00236CAA">
      <w:pPr>
        <w:spacing w:before="100" w:beforeAutospacing="1" w:after="100" w:afterAutospacing="1" w:line="276" w:lineRule="auto"/>
        <w:jc w:val="both"/>
        <w:outlineLvl w:val="2"/>
        <w:rPr>
          <w:rFonts w:ascii="Bookman Old Style" w:eastAsia="Times New Roman" w:hAnsi="Bookman Old Style" w:cs="Times New Roman"/>
        </w:rPr>
      </w:pPr>
      <w:r w:rsidRPr="00236CAA">
        <w:rPr>
          <w:rFonts w:ascii="Bookman Old Style" w:eastAsia="Times New Roman" w:hAnsi="Bookman Old Style" w:cs="Times New Roman"/>
        </w:rPr>
        <w:t>Six incense cones were lit and placed at the center of the test room for each replicate. Mosquito landing attempts were recorded at 5, 15, 30, and 60 minutes. Knockdown counts and environmental conditions were recorded simultaneously.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4"/>
        <w:gridCol w:w="1125"/>
        <w:gridCol w:w="1998"/>
        <w:gridCol w:w="1418"/>
        <w:gridCol w:w="1419"/>
        <w:gridCol w:w="988"/>
        <w:gridCol w:w="1418"/>
      </w:tblGrid>
      <w:tr w:rsidR="00236CAA" w:rsidRPr="00236CAA" w:rsidTr="00236CAA">
        <w:trPr>
          <w:tblHeader/>
          <w:tblCellSpacing w:w="15" w:type="dxa"/>
        </w:trPr>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b/>
                <w:bCs/>
              </w:rPr>
            </w:pPr>
            <w:r w:rsidRPr="00236CAA">
              <w:rPr>
                <w:rFonts w:ascii="Bookman Old Style" w:eastAsia="Times New Roman" w:hAnsi="Bookman Old Style" w:cs="Times New Roman"/>
                <w:b/>
                <w:bCs/>
              </w:rPr>
              <w:t>Exp. No.</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b/>
                <w:bCs/>
              </w:rPr>
            </w:pPr>
            <w:r w:rsidRPr="00236CAA">
              <w:rPr>
                <w:rFonts w:ascii="Bookman Old Style" w:eastAsia="Times New Roman" w:hAnsi="Bookman Old Style" w:cs="Times New Roman"/>
                <w:b/>
                <w:bCs/>
              </w:rPr>
              <w:t>Cones Used</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b/>
                <w:bCs/>
              </w:rPr>
            </w:pPr>
            <w:r w:rsidRPr="00236CAA">
              <w:rPr>
                <w:rFonts w:ascii="Bookman Old Style" w:eastAsia="Times New Roman" w:hAnsi="Bookman Old Style" w:cs="Times New Roman"/>
                <w:b/>
                <w:bCs/>
              </w:rPr>
              <w:t>Mosquitoes Released</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b/>
                <w:bCs/>
              </w:rPr>
            </w:pPr>
            <w:r w:rsidRPr="00236CAA">
              <w:rPr>
                <w:rFonts w:ascii="Bookman Old Style" w:eastAsia="Times New Roman" w:hAnsi="Bookman Old Style" w:cs="Times New Roman"/>
                <w:b/>
                <w:bCs/>
              </w:rPr>
              <w:t>Knockdown</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b/>
                <w:bCs/>
              </w:rPr>
            </w:pPr>
            <w:r w:rsidRPr="00236CAA">
              <w:rPr>
                <w:rFonts w:ascii="Bookman Old Style" w:eastAsia="Times New Roman" w:hAnsi="Bookman Old Style" w:cs="Times New Roman"/>
                <w:b/>
                <w:bCs/>
              </w:rPr>
              <w:t>Landing Catch</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b/>
                <w:bCs/>
              </w:rPr>
            </w:pPr>
            <w:r w:rsidRPr="00236CAA">
              <w:rPr>
                <w:rFonts w:ascii="Bookman Old Style" w:eastAsia="Times New Roman" w:hAnsi="Bookman Old Style" w:cs="Times New Roman"/>
                <w:b/>
                <w:bCs/>
              </w:rPr>
              <w:t>Temp (°C)</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b/>
                <w:bCs/>
              </w:rPr>
            </w:pPr>
            <w:r w:rsidRPr="00236CAA">
              <w:rPr>
                <w:rFonts w:ascii="Bookman Old Style" w:eastAsia="Times New Roman" w:hAnsi="Bookman Old Style" w:cs="Times New Roman"/>
                <w:b/>
                <w:bCs/>
              </w:rPr>
              <w:t>Humidity (%)</w:t>
            </w:r>
          </w:p>
        </w:tc>
      </w:tr>
      <w:tr w:rsidR="00236CAA" w:rsidRPr="00236CAA" w:rsidTr="00236CAA">
        <w:trPr>
          <w:tblCellSpacing w:w="15" w:type="dxa"/>
        </w:trPr>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1</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60</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28</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31.3</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56</w:t>
            </w:r>
          </w:p>
        </w:tc>
      </w:tr>
      <w:tr w:rsidR="00236CAA" w:rsidRPr="00236CAA" w:rsidTr="00236CAA">
        <w:trPr>
          <w:tblCellSpacing w:w="15" w:type="dxa"/>
        </w:trPr>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2</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60</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33</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4</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31.5</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54</w:t>
            </w:r>
          </w:p>
        </w:tc>
      </w:tr>
      <w:tr w:rsidR="00236CAA" w:rsidRPr="00236CAA" w:rsidTr="00236CAA">
        <w:trPr>
          <w:tblCellSpacing w:w="15" w:type="dxa"/>
        </w:trPr>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60</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34</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4</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31.0</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55</w:t>
            </w:r>
          </w:p>
        </w:tc>
      </w:tr>
      <w:tr w:rsidR="00236CAA" w:rsidRPr="00236CAA" w:rsidTr="00236CAA">
        <w:trPr>
          <w:tblCellSpacing w:w="15" w:type="dxa"/>
        </w:trPr>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Control</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0</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60</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0</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33</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30.9</w:t>
            </w:r>
          </w:p>
        </w:tc>
        <w:tc>
          <w:tcPr>
            <w:tcW w:w="0" w:type="auto"/>
            <w:vAlign w:val="center"/>
            <w:hideMark/>
          </w:tcPr>
          <w:p w:rsidR="00236CAA" w:rsidRPr="00236CAA" w:rsidRDefault="00236CAA" w:rsidP="00236CAA">
            <w:pPr>
              <w:spacing w:after="0"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43</w:t>
            </w:r>
          </w:p>
        </w:tc>
      </w:tr>
    </w:tbl>
    <w:p w:rsidR="00236CAA" w:rsidRPr="00236CAA" w:rsidRDefault="00236CAA" w:rsidP="00236CAA">
      <w:pPr>
        <w:spacing w:after="0" w:line="276" w:lineRule="auto"/>
        <w:jc w:val="both"/>
        <w:rPr>
          <w:rFonts w:ascii="Bookman Old Style" w:eastAsia="Times New Roman" w:hAnsi="Bookman Old Style" w:cs="Times New Roman"/>
        </w:rPr>
      </w:pPr>
    </w:p>
    <w:p w:rsidR="00236CAA" w:rsidRPr="00236CAA" w:rsidRDefault="00236CAA" w:rsidP="00236CAA">
      <w:pPr>
        <w:spacing w:before="100" w:beforeAutospacing="1" w:after="100" w:afterAutospacing="1" w:line="276" w:lineRule="auto"/>
        <w:jc w:val="both"/>
        <w:outlineLvl w:val="2"/>
        <w:rPr>
          <w:rFonts w:ascii="Bookman Old Style" w:eastAsia="Times New Roman" w:hAnsi="Bookman Old Style" w:cs="Times New Roman"/>
          <w:b/>
          <w:bCs/>
        </w:rPr>
      </w:pPr>
      <w:r w:rsidRPr="00236CAA">
        <w:rPr>
          <w:rFonts w:ascii="Bookman Old Style" w:eastAsia="Times New Roman" w:hAnsi="Bookman Old Style" w:cs="Times New Roman"/>
          <w:b/>
          <w:bCs/>
        </w:rPr>
        <w:t>Results &amp; Analysis</w:t>
      </w:r>
    </w:p>
    <w:p w:rsidR="00236CAA" w:rsidRPr="00236CAA" w:rsidRDefault="00236CAA" w:rsidP="00236CAA">
      <w:pPr>
        <w:numPr>
          <w:ilvl w:val="0"/>
          <w:numId w:val="1"/>
        </w:num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b/>
          <w:bCs/>
        </w:rPr>
        <w:t>Repellency:</w:t>
      </w:r>
      <w:r w:rsidRPr="00236CAA">
        <w:rPr>
          <w:rFonts w:ascii="Bookman Old Style" w:eastAsia="Times New Roman" w:hAnsi="Bookman Old Style" w:cs="Times New Roman"/>
        </w:rPr>
        <w:t xml:space="preserve"> Landing catch reduced from 33 (control) to 4–6 in treated groups, showing &gt;80 % repellency.</w:t>
      </w:r>
    </w:p>
    <w:p w:rsidR="00236CAA" w:rsidRPr="00236CAA" w:rsidRDefault="00236CAA" w:rsidP="00236CAA">
      <w:pPr>
        <w:numPr>
          <w:ilvl w:val="0"/>
          <w:numId w:val="1"/>
        </w:num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b/>
          <w:bCs/>
        </w:rPr>
        <w:t>Knockdown:</w:t>
      </w:r>
      <w:r w:rsidRPr="00236CAA">
        <w:rPr>
          <w:rFonts w:ascii="Bookman Old Style" w:eastAsia="Times New Roman" w:hAnsi="Bookman Old Style" w:cs="Times New Roman"/>
        </w:rPr>
        <w:t xml:space="preserve"> 28–34 mosquitoes immobilized per replicate, indicating strong insecticidal action in addition to repellency.</w:t>
      </w:r>
    </w:p>
    <w:p w:rsidR="00236CAA" w:rsidRPr="00236CAA" w:rsidRDefault="00236CAA" w:rsidP="00236CAA">
      <w:pPr>
        <w:numPr>
          <w:ilvl w:val="0"/>
          <w:numId w:val="1"/>
        </w:num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b/>
          <w:bCs/>
        </w:rPr>
        <w:t>Environmental Stability:</w:t>
      </w:r>
      <w:r w:rsidRPr="00236CAA">
        <w:rPr>
          <w:rFonts w:ascii="Bookman Old Style" w:eastAsia="Times New Roman" w:hAnsi="Bookman Old Style" w:cs="Times New Roman"/>
        </w:rPr>
        <w:t xml:space="preserve"> Temperature and humidity had no significant influence on efficacy.</w:t>
      </w:r>
    </w:p>
    <w:p w:rsidR="00236CAA" w:rsidRPr="00236CAA" w:rsidRDefault="00236CAA" w:rsidP="00236CAA">
      <w:pPr>
        <w:numPr>
          <w:ilvl w:val="0"/>
          <w:numId w:val="1"/>
        </w:num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b/>
          <w:bCs/>
        </w:rPr>
        <w:t>Mode of Action:</w:t>
      </w:r>
      <w:r w:rsidRPr="00236CAA">
        <w:rPr>
          <w:rFonts w:ascii="Bookman Old Style" w:eastAsia="Times New Roman" w:hAnsi="Bookman Old Style" w:cs="Times New Roman"/>
        </w:rPr>
        <w:t xml:space="preserve"> Dual mechanism—(1) repellent deterrence and (2) knockdown of exposed mosquitoes.</w:t>
      </w:r>
      <w:bookmarkStart w:id="0" w:name="_GoBack"/>
      <w:bookmarkEnd w:id="0"/>
    </w:p>
    <w:p w:rsidR="00236CAA" w:rsidRPr="00236CAA" w:rsidRDefault="00236CAA" w:rsidP="00236CAA">
      <w:pPr>
        <w:spacing w:before="100" w:beforeAutospacing="1" w:after="100" w:afterAutospacing="1" w:line="276" w:lineRule="auto"/>
        <w:jc w:val="both"/>
        <w:outlineLvl w:val="2"/>
        <w:rPr>
          <w:rFonts w:ascii="Bookman Old Style" w:eastAsia="Times New Roman" w:hAnsi="Bookman Old Style" w:cs="Times New Roman"/>
          <w:b/>
          <w:bCs/>
        </w:rPr>
      </w:pPr>
      <w:r w:rsidRPr="00236CAA">
        <w:rPr>
          <w:rFonts w:ascii="Bookman Old Style" w:eastAsia="Times New Roman" w:hAnsi="Bookman Old Style" w:cs="Times New Roman"/>
          <w:b/>
          <w:bCs/>
        </w:rPr>
        <w:t>Conclusion</w:t>
      </w:r>
    </w:p>
    <w:p w:rsidR="00236CAA" w:rsidRPr="00236CAA" w:rsidRDefault="00236CAA" w:rsidP="00236CAA">
      <w:p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lastRenderedPageBreak/>
        <w:t>Citronella &amp; Eucalyptus incense cones demonstrated excellent efficacy against adult mosquitoes, combining high repellency and knockdown potential within 60 minutes. The product offers a practical household intervention for mosquito reduction.</w:t>
      </w:r>
    </w:p>
    <w:p w:rsidR="00236CAA" w:rsidRPr="00236CAA" w:rsidRDefault="00236CAA" w:rsidP="00236CAA">
      <w:p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b/>
          <w:bCs/>
        </w:rPr>
        <w:t>Recommendations:</w:t>
      </w:r>
    </w:p>
    <w:p w:rsidR="00236CAA" w:rsidRPr="00236CAA" w:rsidRDefault="00236CAA" w:rsidP="00236CAA">
      <w:pPr>
        <w:numPr>
          <w:ilvl w:val="0"/>
          <w:numId w:val="2"/>
        </w:num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Extend testing to outdoor and long-duration trials.</w:t>
      </w:r>
    </w:p>
    <w:p w:rsidR="00236CAA" w:rsidRPr="00236CAA" w:rsidRDefault="00236CAA" w:rsidP="00236CAA">
      <w:pPr>
        <w:numPr>
          <w:ilvl w:val="0"/>
          <w:numId w:val="2"/>
        </w:num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Benchmark efficacy against other natural and synthetic repellents.</w:t>
      </w:r>
    </w:p>
    <w:p w:rsidR="00236CAA" w:rsidRPr="00236CAA" w:rsidRDefault="00236CAA" w:rsidP="00236CAA">
      <w:pPr>
        <w:numPr>
          <w:ilvl w:val="0"/>
          <w:numId w:val="2"/>
        </w:numPr>
        <w:spacing w:before="100" w:beforeAutospacing="1" w:after="100" w:afterAutospacing="1" w:line="276" w:lineRule="auto"/>
        <w:jc w:val="both"/>
        <w:rPr>
          <w:rFonts w:ascii="Bookman Old Style" w:eastAsia="Times New Roman" w:hAnsi="Bookman Old Style" w:cs="Times New Roman"/>
        </w:rPr>
      </w:pPr>
      <w:r w:rsidRPr="00236CAA">
        <w:rPr>
          <w:rFonts w:ascii="Bookman Old Style" w:eastAsia="Times New Roman" w:hAnsi="Bookman Old Style" w:cs="Times New Roman"/>
        </w:rPr>
        <w:t>Assess user safety and indoor air quality for large-scale use</w:t>
      </w:r>
    </w:p>
    <w:p w:rsidR="0016648E" w:rsidRPr="00236CAA" w:rsidRDefault="0016648E" w:rsidP="00236CAA">
      <w:pPr>
        <w:spacing w:line="276" w:lineRule="auto"/>
        <w:jc w:val="both"/>
        <w:rPr>
          <w:rFonts w:ascii="Bookman Old Style" w:hAnsi="Bookman Old Style"/>
        </w:rPr>
      </w:pPr>
    </w:p>
    <w:sectPr w:rsidR="0016648E" w:rsidRPr="00236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282689"/>
    <w:multiLevelType w:val="multilevel"/>
    <w:tmpl w:val="1452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E55713"/>
    <w:multiLevelType w:val="multilevel"/>
    <w:tmpl w:val="62B8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0C"/>
    <w:rsid w:val="0016648E"/>
    <w:rsid w:val="00236CAA"/>
    <w:rsid w:val="00D8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3D3CF-29FF-4585-8946-C84B62ED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6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6C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6C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6CAA"/>
    <w:rPr>
      <w:rFonts w:ascii="Times New Roman" w:eastAsia="Times New Roman" w:hAnsi="Times New Roman" w:cs="Times New Roman"/>
      <w:b/>
      <w:bCs/>
      <w:sz w:val="27"/>
      <w:szCs w:val="27"/>
    </w:rPr>
  </w:style>
  <w:style w:type="character" w:styleId="Strong">
    <w:name w:val="Strong"/>
    <w:basedOn w:val="DefaultParagraphFont"/>
    <w:uiPriority w:val="22"/>
    <w:qFormat/>
    <w:rsid w:val="00236CAA"/>
    <w:rPr>
      <w:b/>
      <w:bCs/>
    </w:rPr>
  </w:style>
  <w:style w:type="paragraph" w:styleId="NormalWeb">
    <w:name w:val="Normal (Web)"/>
    <w:basedOn w:val="Normal"/>
    <w:uiPriority w:val="99"/>
    <w:semiHidden/>
    <w:unhideWhenUsed/>
    <w:rsid w:val="00236C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269563">
      <w:bodyDiv w:val="1"/>
      <w:marLeft w:val="0"/>
      <w:marRight w:val="0"/>
      <w:marTop w:val="0"/>
      <w:marBottom w:val="0"/>
      <w:divBdr>
        <w:top w:val="none" w:sz="0" w:space="0" w:color="auto"/>
        <w:left w:val="none" w:sz="0" w:space="0" w:color="auto"/>
        <w:bottom w:val="none" w:sz="0" w:space="0" w:color="auto"/>
        <w:right w:val="none" w:sz="0" w:space="0" w:color="auto"/>
      </w:divBdr>
      <w:divsChild>
        <w:div w:id="2075347288">
          <w:marLeft w:val="0"/>
          <w:marRight w:val="0"/>
          <w:marTop w:val="0"/>
          <w:marBottom w:val="0"/>
          <w:divBdr>
            <w:top w:val="none" w:sz="0" w:space="0" w:color="auto"/>
            <w:left w:val="none" w:sz="0" w:space="0" w:color="auto"/>
            <w:bottom w:val="none" w:sz="0" w:space="0" w:color="auto"/>
            <w:right w:val="none" w:sz="0" w:space="0" w:color="auto"/>
          </w:divBdr>
          <w:divsChild>
            <w:div w:id="12793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Sourav Singh</dc:creator>
  <cp:keywords/>
  <dc:description/>
  <cp:lastModifiedBy>Sourav Singh</cp:lastModifiedBy>
  <cp:revision>2</cp:revision>
  <dcterms:created xsi:type="dcterms:W3CDTF">2025-10-29T03:32:00Z</dcterms:created>
  <dcterms:modified xsi:type="dcterms:W3CDTF">2025-10-29T03:34:00Z</dcterms:modified>
</cp:coreProperties>
</file>