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3D" w:rsidRPr="007A538E" w:rsidRDefault="00554D41" w:rsidP="007A538E">
      <w:pPr>
        <w:pStyle w:val="Heading1"/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  <w:r w:rsidRPr="007A538E">
        <w:rPr>
          <w:rFonts w:ascii="Bookman Old Style" w:hAnsi="Bookman Old Style"/>
          <w:color w:val="000000" w:themeColor="text1"/>
          <w:sz w:val="22"/>
          <w:szCs w:val="22"/>
        </w:rPr>
        <w:t>Testing Efficacy of Citronella, Lemongrass, Tulsi Oil, and Base Oil Against Adult Mosquito Density</w:t>
      </w:r>
    </w:p>
    <w:p w:rsidR="00064B3D" w:rsidRPr="007A538E" w:rsidRDefault="00554D41" w:rsidP="007A538E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7A538E">
        <w:rPr>
          <w:rFonts w:ascii="Bookman Old Style" w:hAnsi="Bookman Old Style"/>
          <w:color w:val="000000" w:themeColor="text1"/>
          <w:sz w:val="22"/>
          <w:szCs w:val="22"/>
        </w:rPr>
        <w:t>Introduction</w:t>
      </w:r>
    </w:p>
    <w:p w:rsidR="00064B3D" w:rsidRPr="007A538E" w:rsidRDefault="00554D41" w:rsidP="007A538E">
      <w:pPr>
        <w:jc w:val="both"/>
        <w:rPr>
          <w:rFonts w:ascii="Bookman Old Style" w:hAnsi="Bookman Old Style"/>
          <w:color w:val="000000" w:themeColor="text1"/>
        </w:rPr>
      </w:pPr>
      <w:r w:rsidRPr="007A538E">
        <w:rPr>
          <w:rFonts w:ascii="Bookman Old Style" w:hAnsi="Bookman Old Style"/>
          <w:color w:val="000000" w:themeColor="text1"/>
        </w:rPr>
        <w:t>This study evaluated the repellent efficacy of a natural formulation containing Citronella, Lemongrass, Tulsi Oil, and Base Oil against adult mosquitoes under controlled laboratory conditions. The objective was to assess protection efficacy an</w:t>
      </w:r>
      <w:r w:rsidRPr="007A538E">
        <w:rPr>
          <w:rFonts w:ascii="Bookman Old Style" w:hAnsi="Bookman Old Style"/>
          <w:color w:val="000000" w:themeColor="text1"/>
        </w:rPr>
        <w:t>d analyze the influence of environmental parameters such as temperature and humidity.</w:t>
      </w:r>
    </w:p>
    <w:p w:rsidR="00064B3D" w:rsidRPr="007A538E" w:rsidRDefault="00554D41" w:rsidP="007A538E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7A538E">
        <w:rPr>
          <w:rFonts w:ascii="Bookman Old Style" w:hAnsi="Bookman Old Style"/>
          <w:color w:val="000000" w:themeColor="text1"/>
          <w:sz w:val="22"/>
          <w:szCs w:val="22"/>
        </w:rPr>
        <w:t>Materials and Methods</w:t>
      </w:r>
    </w:p>
    <w:p w:rsidR="00064B3D" w:rsidRPr="007A538E" w:rsidRDefault="00554D41" w:rsidP="007A538E">
      <w:pPr>
        <w:jc w:val="both"/>
        <w:rPr>
          <w:rFonts w:ascii="Bookman Old Style" w:hAnsi="Bookman Old Style"/>
          <w:color w:val="000000" w:themeColor="text1"/>
        </w:rPr>
      </w:pPr>
      <w:r w:rsidRPr="007A538E">
        <w:rPr>
          <w:rFonts w:ascii="Bookman Old Style" w:hAnsi="Bookman Old Style"/>
          <w:color w:val="000000" w:themeColor="text1"/>
        </w:rPr>
        <w:t>Experiments were conducted in a 12 × 12 m test chamber with three treated replicates and one untreated control. Each replicate contained 60 mixed-sp</w:t>
      </w:r>
      <w:r w:rsidRPr="007A538E">
        <w:rPr>
          <w:rFonts w:ascii="Bookman Old Style" w:hAnsi="Bookman Old Style"/>
          <w:color w:val="000000" w:themeColor="text1"/>
        </w:rPr>
        <w:t>ecies female mosquitoes (Aedes, Anopheles, and Culex). Repellent formulations were applied to human volunteers’ forearms/feet at standardized doses (1–2 ml/cm²). Mosquito landing and probing attempts were recorded over a 60-minute exposure period under mon</w:t>
      </w:r>
      <w:r w:rsidRPr="007A538E">
        <w:rPr>
          <w:rFonts w:ascii="Bookman Old Style" w:hAnsi="Bookman Old Style"/>
          <w:color w:val="000000" w:themeColor="text1"/>
        </w:rPr>
        <w:t>itored temperature (30–32.3°C) and humidity (60–65%).</w:t>
      </w:r>
    </w:p>
    <w:p w:rsidR="00064B3D" w:rsidRPr="007A538E" w:rsidRDefault="00554D41" w:rsidP="007A538E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7A538E">
        <w:rPr>
          <w:rFonts w:ascii="Bookman Old Style" w:hAnsi="Bookman Old Style"/>
          <w:color w:val="000000" w:themeColor="text1"/>
          <w:sz w:val="22"/>
          <w:szCs w:val="22"/>
        </w:rPr>
        <w:t>Results</w:t>
      </w:r>
    </w:p>
    <w:p w:rsidR="00064B3D" w:rsidRPr="007A538E" w:rsidRDefault="00554D41" w:rsidP="007A538E">
      <w:pPr>
        <w:jc w:val="both"/>
        <w:rPr>
          <w:rFonts w:ascii="Bookman Old Style" w:hAnsi="Bookman Old Style"/>
          <w:color w:val="000000" w:themeColor="text1"/>
        </w:rPr>
      </w:pPr>
      <w:r w:rsidRPr="007A538E">
        <w:rPr>
          <w:rFonts w:ascii="Bookman Old Style" w:hAnsi="Bookman Old Style"/>
          <w:color w:val="000000" w:themeColor="text1"/>
        </w:rPr>
        <w:t>The treated replicates showed significantly reduced mosquito landings (6–9) compared to the untreated control (32). Calculated percent protection ranged from 71.87% to 81.25%, with an average ef</w:t>
      </w:r>
      <w:r w:rsidRPr="007A538E">
        <w:rPr>
          <w:rFonts w:ascii="Bookman Old Style" w:hAnsi="Bookman Old Style"/>
          <w:color w:val="000000" w:themeColor="text1"/>
        </w:rPr>
        <w:t>ficacy of **74.44%**. Environmental variations showed no significant influence on repellency outcomes.</w:t>
      </w:r>
    </w:p>
    <w:p w:rsidR="00064B3D" w:rsidRPr="007A538E" w:rsidRDefault="00554D41" w:rsidP="007A538E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7A538E">
        <w:rPr>
          <w:rFonts w:ascii="Bookman Old Style" w:hAnsi="Bookman Old Style"/>
          <w:color w:val="000000" w:themeColor="text1"/>
          <w:sz w:val="22"/>
          <w:szCs w:val="22"/>
        </w:rPr>
        <w:t>Conclusion</w:t>
      </w:r>
    </w:p>
    <w:p w:rsidR="00064B3D" w:rsidRPr="007A538E" w:rsidRDefault="00554D41" w:rsidP="007A538E">
      <w:pPr>
        <w:jc w:val="both"/>
        <w:rPr>
          <w:rFonts w:ascii="Bookman Old Style" w:hAnsi="Bookman Old Style"/>
          <w:color w:val="000000" w:themeColor="text1"/>
        </w:rPr>
      </w:pPr>
      <w:r w:rsidRPr="007A538E">
        <w:rPr>
          <w:rFonts w:ascii="Bookman Old Style" w:hAnsi="Bookman Old Style"/>
          <w:color w:val="000000" w:themeColor="text1"/>
        </w:rPr>
        <w:t>The formulation demonstrated moderately high repellency against Aedes, Anopheles, and Culex mosquitoes. Its consistent performance under varie</w:t>
      </w:r>
      <w:r w:rsidRPr="007A538E">
        <w:rPr>
          <w:rFonts w:ascii="Bookman Old Style" w:hAnsi="Bookman Old Style"/>
          <w:color w:val="000000" w:themeColor="text1"/>
        </w:rPr>
        <w:t>d laboratory conditions confirms its potential as a safe, plant-based mosquito repellent alternative to synthetic chemicals.</w:t>
      </w:r>
    </w:p>
    <w:p w:rsidR="00064B3D" w:rsidRPr="007A538E" w:rsidRDefault="00554D41" w:rsidP="007A538E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7A538E">
        <w:rPr>
          <w:rFonts w:ascii="Bookman Old Style" w:hAnsi="Bookman Old Style"/>
          <w:color w:val="000000" w:themeColor="text1"/>
          <w:sz w:val="22"/>
          <w:szCs w:val="22"/>
        </w:rPr>
        <w:t>Recommendations</w:t>
      </w:r>
    </w:p>
    <w:p w:rsidR="00064B3D" w:rsidRPr="007A538E" w:rsidRDefault="00554D41" w:rsidP="007A538E">
      <w:pPr>
        <w:jc w:val="both"/>
        <w:rPr>
          <w:rFonts w:ascii="Bookman Old Style" w:hAnsi="Bookman Old Style"/>
          <w:color w:val="000000" w:themeColor="text1"/>
        </w:rPr>
      </w:pPr>
      <w:r w:rsidRPr="007A538E">
        <w:rPr>
          <w:rFonts w:ascii="Bookman Old Style" w:hAnsi="Bookman Old Style"/>
          <w:color w:val="000000" w:themeColor="text1"/>
        </w:rPr>
        <w:t>• Conduct extended-duration trials to assess residual efficacy.</w:t>
      </w:r>
      <w:r w:rsidRPr="007A538E">
        <w:rPr>
          <w:rFonts w:ascii="Bookman Old Style" w:hAnsi="Bookman Old Style"/>
          <w:color w:val="000000" w:themeColor="text1"/>
        </w:rPr>
        <w:br/>
        <w:t>• Compare performance with standard synthetic repel</w:t>
      </w:r>
      <w:r w:rsidRPr="007A538E">
        <w:rPr>
          <w:rFonts w:ascii="Bookman Old Style" w:hAnsi="Bookman Old Style"/>
          <w:color w:val="000000" w:themeColor="text1"/>
        </w:rPr>
        <w:t>lents.</w:t>
      </w:r>
      <w:r w:rsidRPr="007A538E">
        <w:rPr>
          <w:rFonts w:ascii="Bookman Old Style" w:hAnsi="Bookman Old Style"/>
          <w:color w:val="000000" w:themeColor="text1"/>
        </w:rPr>
        <w:br/>
        <w:t>• Perform field evaluations under diverse ecological settings.</w:t>
      </w:r>
    </w:p>
    <w:p w:rsidR="00064B3D" w:rsidRPr="007A538E" w:rsidRDefault="00554D41" w:rsidP="007A538E">
      <w:pPr>
        <w:jc w:val="both"/>
        <w:rPr>
          <w:rFonts w:ascii="Bookman Old Style" w:hAnsi="Bookman Old Style"/>
          <w:color w:val="000000" w:themeColor="text1"/>
        </w:rPr>
      </w:pPr>
      <w:r w:rsidRPr="007A538E">
        <w:rPr>
          <w:rFonts w:ascii="Bookman Old Style" w:hAnsi="Bookman Old Style"/>
          <w:color w:val="000000" w:themeColor="text1"/>
        </w:rPr>
        <w:br/>
      </w:r>
      <w:r w:rsidRPr="00554D41">
        <w:rPr>
          <w:rFonts w:ascii="Bookman Old Style" w:hAnsi="Bookman Old Style"/>
          <w:b/>
          <w:color w:val="000000" w:themeColor="text1"/>
        </w:rPr>
        <w:t>Submitted By:</w:t>
      </w:r>
      <w:r w:rsidRPr="007A538E">
        <w:rPr>
          <w:rFonts w:ascii="Bookman Old Style" w:hAnsi="Bookman Old Style"/>
          <w:color w:val="000000" w:themeColor="text1"/>
        </w:rPr>
        <w:t xml:space="preserve"> Sourav Singh</w:t>
      </w:r>
      <w:r w:rsidRPr="007A538E">
        <w:rPr>
          <w:rFonts w:ascii="Bookman Old Style" w:hAnsi="Bookman Old Style"/>
          <w:color w:val="000000" w:themeColor="text1"/>
        </w:rPr>
        <w:tab/>
      </w:r>
      <w:r w:rsidRPr="007A538E">
        <w:rPr>
          <w:rFonts w:ascii="Bookman Old Style" w:hAnsi="Bookman Old Style"/>
          <w:color w:val="000000" w:themeColor="text1"/>
        </w:rPr>
        <w:tab/>
      </w:r>
      <w:r w:rsidRPr="00554D41">
        <w:rPr>
          <w:rFonts w:ascii="Bookman Old Style" w:hAnsi="Bookman Old Style"/>
          <w:b/>
          <w:color w:val="000000" w:themeColor="text1"/>
        </w:rPr>
        <w:t>Submitted To</w:t>
      </w:r>
      <w:bookmarkStart w:id="0" w:name="_GoBack"/>
      <w:bookmarkEnd w:id="0"/>
      <w:r w:rsidRPr="00554D41">
        <w:rPr>
          <w:rFonts w:ascii="Bookman Old Style" w:hAnsi="Bookman Old Style"/>
          <w:b/>
          <w:color w:val="000000" w:themeColor="text1"/>
        </w:rPr>
        <w:t>:</w:t>
      </w:r>
      <w:r w:rsidRPr="007A538E">
        <w:rPr>
          <w:rFonts w:ascii="Bookman Old Style" w:hAnsi="Bookman Old Style"/>
          <w:color w:val="000000" w:themeColor="text1"/>
        </w:rPr>
        <w:t xml:space="preserve"> Dr. Anushrita</w:t>
      </w:r>
      <w:r w:rsidRPr="007A538E">
        <w:rPr>
          <w:rFonts w:ascii="Bookman Old Style" w:hAnsi="Bookman Old Style"/>
          <w:color w:val="000000" w:themeColor="text1"/>
        </w:rPr>
        <w:br/>
      </w:r>
    </w:p>
    <w:sectPr w:rsidR="00064B3D" w:rsidRPr="007A53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4B3D"/>
    <w:rsid w:val="0015074B"/>
    <w:rsid w:val="0029639D"/>
    <w:rsid w:val="00326F90"/>
    <w:rsid w:val="00554D41"/>
    <w:rsid w:val="007A538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2C36D8F-09B6-4924-B6BE-9BA007A2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2F5130-DD14-4291-A3EA-C1276750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Sourav Singh</cp:lastModifiedBy>
  <cp:revision>3</cp:revision>
  <dcterms:created xsi:type="dcterms:W3CDTF">2013-12-23T23:15:00Z</dcterms:created>
  <dcterms:modified xsi:type="dcterms:W3CDTF">2025-10-21T11:02:00Z</dcterms:modified>
  <cp:category/>
</cp:coreProperties>
</file>